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1D2" w:rsidRPr="00F936A7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bookmarkStart w:id="0" w:name="_GoBack"/>
      <w:bookmarkEnd w:id="0"/>
      <w:r w:rsidRPr="00F936A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КРАТКАЯ ПРЕЗЕНТАЦИЯ ПРОГРАММЫ</w:t>
      </w:r>
    </w:p>
    <w:p w:rsidR="00AD61D2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(ориентирована на родителей и законных представителей детей)</w:t>
      </w:r>
    </w:p>
    <w:p w:rsidR="00AD61D2" w:rsidRPr="00787547" w:rsidRDefault="00AD61D2" w:rsidP="00AD61D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7547">
        <w:rPr>
          <w:rFonts w:ascii="Times New Roman" w:eastAsia="Times New Roman" w:hAnsi="Times New Roman" w:cs="Times New Roman"/>
          <w:b/>
          <w:sz w:val="24"/>
          <w:szCs w:val="24"/>
        </w:rPr>
        <w:t>ЦЕЛЕВОЙ РАЗДЕЛ.</w:t>
      </w:r>
    </w:p>
    <w:p w:rsidR="00AD61D2" w:rsidRPr="00515AA9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AA9">
        <w:rPr>
          <w:rFonts w:ascii="Times New Roman" w:eastAsia="Times New Roman" w:hAnsi="Times New Roman" w:cs="Times New Roman"/>
          <w:sz w:val="24"/>
          <w:szCs w:val="24"/>
        </w:rPr>
        <w:t>Основная общеобразовательная программа М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5AA9">
        <w:rPr>
          <w:rFonts w:ascii="Times New Roman" w:eastAsia="Times New Roman" w:hAnsi="Times New Roman" w:cs="Times New Roman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(образовательная организация)</w:t>
      </w:r>
      <w:r w:rsidRPr="00515A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детский сад № 50 (далее Программа)</w:t>
      </w:r>
      <w:r w:rsidRPr="00515AA9">
        <w:rPr>
          <w:rFonts w:ascii="Times New Roman" w:eastAsia="Times New Roman" w:hAnsi="Times New Roman" w:cs="Times New Roman"/>
          <w:sz w:val="24"/>
          <w:szCs w:val="24"/>
        </w:rPr>
        <w:t xml:space="preserve"> – это нормативно-управленческий документ образовательного учреждения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(организации)</w:t>
      </w:r>
      <w:r w:rsidRPr="00515AA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определяющий содержание и организацию образовательной деятельности на уровне дошкольного образования. </w:t>
      </w: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1A371E">
        <w:rPr>
          <w:rFonts w:ascii="Times New Roman" w:hAnsi="Times New Roman" w:cs="Times New Roman"/>
          <w:sz w:val="24"/>
          <w:szCs w:val="24"/>
        </w:rPr>
        <w:t xml:space="preserve"> разработана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1E">
        <w:rPr>
          <w:rFonts w:ascii="Times New Roman" w:hAnsi="Times New Roman" w:cs="Times New Roman"/>
          <w:sz w:val="24"/>
          <w:szCs w:val="24"/>
        </w:rPr>
        <w:t>основе Федерального государственного образовательного стандарта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1E">
        <w:rPr>
          <w:rFonts w:ascii="Times New Roman" w:hAnsi="Times New Roman" w:cs="Times New Roman"/>
          <w:sz w:val="24"/>
          <w:szCs w:val="24"/>
        </w:rPr>
        <w:t>дошкольного образования (Приказ № 1155 от 17 октября 2013 года)</w:t>
      </w:r>
      <w:r>
        <w:rPr>
          <w:rFonts w:ascii="Times New Roman" w:hAnsi="Times New Roman" w:cs="Times New Roman"/>
          <w:sz w:val="24"/>
          <w:szCs w:val="24"/>
        </w:rPr>
        <w:t xml:space="preserve">  и с учетом примерной общеобразовательной программы «От рождения до школы» </w:t>
      </w:r>
      <w:r w:rsidRPr="00515AA9">
        <w:rPr>
          <w:rFonts w:ascii="Times New Roman" w:eastAsia="Times New Roman" w:hAnsi="Times New Roman" w:cs="Times New Roman"/>
          <w:sz w:val="24"/>
          <w:szCs w:val="24"/>
        </w:rPr>
        <w:t>под редакцией Н.Е. Веракс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515AA9">
        <w:rPr>
          <w:rFonts w:ascii="Times New Roman" w:eastAsia="Times New Roman" w:hAnsi="Times New Roman" w:cs="Times New Roman"/>
          <w:sz w:val="24"/>
          <w:szCs w:val="24"/>
        </w:rPr>
        <w:t>, Т.С. Комаровой, М.А. Васильевой.</w:t>
      </w:r>
      <w:r>
        <w:rPr>
          <w:rFonts w:ascii="Times New Roman" w:eastAsia="Times New Roman" w:hAnsi="Times New Roman" w:cs="Times New Roman"/>
          <w:sz w:val="24"/>
          <w:szCs w:val="24"/>
        </w:rPr>
        <w:t>- М.:</w:t>
      </w:r>
      <w:r w:rsidRPr="00515AA9">
        <w:rPr>
          <w:rFonts w:ascii="Times New Roman" w:eastAsia="Times New Roman" w:hAnsi="Times New Roman" w:cs="Times New Roman"/>
          <w:sz w:val="24"/>
          <w:szCs w:val="24"/>
        </w:rPr>
        <w:t xml:space="preserve"> «Мозаика – синтез», 201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</w:p>
    <w:p w:rsidR="00AD61D2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AA9"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(ДОО)</w:t>
      </w:r>
      <w:r w:rsidRPr="00515AA9">
        <w:rPr>
          <w:rFonts w:ascii="Times New Roman" w:eastAsia="Times New Roman" w:hAnsi="Times New Roman" w:cs="Times New Roman"/>
          <w:sz w:val="24"/>
          <w:szCs w:val="24"/>
        </w:rPr>
        <w:t xml:space="preserve"> обеспечивает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 личности детей в возрасте 3-7 лет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AD61D2" w:rsidRPr="001A371E" w:rsidRDefault="00AD61D2" w:rsidP="00AD61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788">
        <w:rPr>
          <w:rFonts w:ascii="Times New Roman" w:hAnsi="Times New Roman" w:cs="Times New Roman"/>
          <w:b/>
          <w:i/>
          <w:sz w:val="24"/>
          <w:szCs w:val="24"/>
        </w:rPr>
        <w:t>Ведущие цели Программы</w:t>
      </w:r>
      <w:r w:rsidRPr="001A371E">
        <w:rPr>
          <w:rFonts w:ascii="Times New Roman" w:hAnsi="Times New Roman" w:cs="Times New Roman"/>
          <w:sz w:val="24"/>
          <w:szCs w:val="24"/>
        </w:rPr>
        <w:t xml:space="preserve"> — создание благоприятных условий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1E">
        <w:rPr>
          <w:rFonts w:ascii="Times New Roman" w:hAnsi="Times New Roman" w:cs="Times New Roman"/>
          <w:sz w:val="24"/>
          <w:szCs w:val="24"/>
        </w:rPr>
        <w:t>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1E">
        <w:rPr>
          <w:rFonts w:ascii="Times New Roman" w:hAnsi="Times New Roman" w:cs="Times New Roman"/>
          <w:sz w:val="24"/>
          <w:szCs w:val="24"/>
        </w:rPr>
        <w:t>к обучению в школе, обеспечение безопасности жизнедеятельности дошкольника.</w:t>
      </w:r>
    </w:p>
    <w:p w:rsidR="00AD61D2" w:rsidRPr="001A371E" w:rsidRDefault="00AD61D2" w:rsidP="00AD61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71E">
        <w:rPr>
          <w:rFonts w:ascii="Times New Roman" w:hAnsi="Times New Roman" w:cs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1E">
        <w:rPr>
          <w:rFonts w:ascii="Times New Roman" w:hAnsi="Times New Roman" w:cs="Times New Roman"/>
          <w:sz w:val="24"/>
          <w:szCs w:val="24"/>
        </w:rPr>
        <w:t>дошкольников таких качеств, как:</w:t>
      </w:r>
    </w:p>
    <w:p w:rsidR="00AD61D2" w:rsidRPr="001A371E" w:rsidRDefault="00AD61D2" w:rsidP="00AD61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71E">
        <w:rPr>
          <w:rFonts w:ascii="Times New Roman" w:hAnsi="Times New Roman" w:cs="Times New Roman"/>
          <w:sz w:val="24"/>
          <w:szCs w:val="24"/>
        </w:rPr>
        <w:t>• патриотизм;</w:t>
      </w:r>
    </w:p>
    <w:p w:rsidR="00AD61D2" w:rsidRPr="001A371E" w:rsidRDefault="00AD61D2" w:rsidP="00AD61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71E">
        <w:rPr>
          <w:rFonts w:ascii="Times New Roman" w:hAnsi="Times New Roman" w:cs="Times New Roman"/>
          <w:sz w:val="24"/>
          <w:szCs w:val="24"/>
        </w:rPr>
        <w:t>• активная жизненная позиция;</w:t>
      </w:r>
    </w:p>
    <w:p w:rsidR="00AD61D2" w:rsidRPr="001A371E" w:rsidRDefault="00AD61D2" w:rsidP="00AD61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71E">
        <w:rPr>
          <w:rFonts w:ascii="Times New Roman" w:hAnsi="Times New Roman" w:cs="Times New Roman"/>
          <w:sz w:val="24"/>
          <w:szCs w:val="24"/>
        </w:rPr>
        <w:t>• творческий подход в решении различных жизненных ситуаций;</w:t>
      </w:r>
    </w:p>
    <w:p w:rsidR="00AD61D2" w:rsidRDefault="00AD61D2" w:rsidP="00AD61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71E">
        <w:rPr>
          <w:rFonts w:ascii="Times New Roman" w:hAnsi="Times New Roman" w:cs="Times New Roman"/>
          <w:sz w:val="24"/>
          <w:szCs w:val="24"/>
        </w:rPr>
        <w:t>• уважение к традиционным ценностям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D61D2" w:rsidRPr="003221BC" w:rsidRDefault="00AD61D2" w:rsidP="00AD61D2">
      <w:pPr>
        <w:tabs>
          <w:tab w:val="left" w:pos="28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D61D2" w:rsidRDefault="00AD61D2" w:rsidP="00AD61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71E">
        <w:rPr>
          <w:rFonts w:ascii="Times New Roman" w:hAnsi="Times New Roman" w:cs="Times New Roman"/>
          <w:sz w:val="24"/>
          <w:szCs w:val="24"/>
        </w:rPr>
        <w:t xml:space="preserve">Эти цели реализуются в процессе разнообразных </w:t>
      </w:r>
      <w:r w:rsidRPr="00C01788">
        <w:rPr>
          <w:rFonts w:ascii="Times New Roman" w:hAnsi="Times New Roman" w:cs="Times New Roman"/>
          <w:b/>
          <w:i/>
          <w:sz w:val="24"/>
          <w:szCs w:val="24"/>
        </w:rPr>
        <w:t>видов детской деятельности</w:t>
      </w:r>
      <w:r w:rsidRPr="001A371E">
        <w:rPr>
          <w:rFonts w:ascii="Times New Roman" w:hAnsi="Times New Roman" w:cs="Times New Roman"/>
          <w:sz w:val="24"/>
          <w:szCs w:val="24"/>
        </w:rPr>
        <w:t>: игровой, коммуникативной, трудовой, познавательно-исследовательской, продуктивной, музыкально-</w:t>
      </w:r>
      <w:r>
        <w:rPr>
          <w:rFonts w:ascii="Times New Roman" w:hAnsi="Times New Roman" w:cs="Times New Roman"/>
          <w:sz w:val="24"/>
          <w:szCs w:val="24"/>
        </w:rPr>
        <w:t xml:space="preserve"> х</w:t>
      </w:r>
      <w:r w:rsidRPr="001A371E">
        <w:rPr>
          <w:rFonts w:ascii="Times New Roman" w:hAnsi="Times New Roman" w:cs="Times New Roman"/>
          <w:sz w:val="24"/>
          <w:szCs w:val="24"/>
        </w:rPr>
        <w:t>удожественной, чтения.</w:t>
      </w:r>
    </w:p>
    <w:p w:rsidR="00AD61D2" w:rsidRPr="0060687F" w:rsidRDefault="00AD61D2" w:rsidP="00AD61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788">
        <w:rPr>
          <w:rFonts w:ascii="Times New Roman" w:eastAsia="Calibri" w:hAnsi="Times New Roman" w:cs="Times New Roman"/>
          <w:b/>
          <w:i/>
          <w:sz w:val="24"/>
          <w:szCs w:val="24"/>
        </w:rPr>
        <w:t>Содержание Программы</w:t>
      </w:r>
      <w:r w:rsidRPr="00F45CA3">
        <w:rPr>
          <w:rFonts w:ascii="Times New Roman" w:eastAsia="Calibri" w:hAnsi="Times New Roman" w:cs="Times New Roman"/>
          <w:sz w:val="24"/>
          <w:szCs w:val="24"/>
        </w:rPr>
        <w:t xml:space="preserve"> учитывает  </w:t>
      </w:r>
      <w:r w:rsidRPr="0060687F">
        <w:rPr>
          <w:rFonts w:ascii="Times New Roman" w:eastAsia="Calibri" w:hAnsi="Times New Roman" w:cs="Times New Roman"/>
          <w:sz w:val="24"/>
          <w:szCs w:val="24"/>
        </w:rPr>
        <w:t xml:space="preserve">возрастные и индивидуальные особенности контингента детей, воспитывающихся в образовательном учреждении. </w:t>
      </w:r>
    </w:p>
    <w:p w:rsidR="00AD61D2" w:rsidRPr="00F45CA3" w:rsidRDefault="00AD61D2" w:rsidP="00AD61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5CA3">
        <w:rPr>
          <w:rFonts w:ascii="Times New Roman" w:eastAsia="Calibri" w:hAnsi="Times New Roman" w:cs="Times New Roman"/>
          <w:sz w:val="24"/>
          <w:szCs w:val="24"/>
        </w:rPr>
        <w:t xml:space="preserve">МАДОУ детский сад № 50 имеет 2 здания, в которых  всего воспитывается 262 ребенка (1 корпус – 122 детей, 2 корпус – 140 детей). Общее количество групп – 12 общеразвивающей направленности. </w:t>
      </w:r>
    </w:p>
    <w:p w:rsidR="00AD61D2" w:rsidRPr="00B22639" w:rsidRDefault="00AD61D2" w:rsidP="00AD61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639">
        <w:rPr>
          <w:rFonts w:ascii="Times New Roman" w:eastAsia="Calibri" w:hAnsi="Times New Roman" w:cs="Times New Roman"/>
          <w:sz w:val="24"/>
          <w:szCs w:val="24"/>
        </w:rPr>
        <w:t>По наполняемости группы соответствуют требованиям СанПин.</w:t>
      </w:r>
    </w:p>
    <w:p w:rsidR="00AD61D2" w:rsidRPr="00B22639" w:rsidRDefault="00AD61D2" w:rsidP="00AD61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639">
        <w:rPr>
          <w:rFonts w:ascii="Times New Roman" w:eastAsia="Calibri" w:hAnsi="Times New Roman" w:cs="Times New Roman"/>
          <w:sz w:val="24"/>
          <w:szCs w:val="24"/>
        </w:rPr>
        <w:t xml:space="preserve">Все группы однородны по возрастному составу детей : </w:t>
      </w:r>
    </w:p>
    <w:p w:rsidR="00AD61D2" w:rsidRPr="00B22639" w:rsidRDefault="00AD61D2" w:rsidP="00AD61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639">
        <w:rPr>
          <w:rFonts w:ascii="Times New Roman" w:eastAsia="Calibri" w:hAnsi="Times New Roman" w:cs="Times New Roman"/>
          <w:sz w:val="24"/>
          <w:szCs w:val="24"/>
        </w:rPr>
        <w:t>- вторая младшая группа – дети 3-4 лет,</w:t>
      </w:r>
    </w:p>
    <w:p w:rsidR="00AD61D2" w:rsidRPr="00B22639" w:rsidRDefault="00AD61D2" w:rsidP="00AD61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639">
        <w:rPr>
          <w:rFonts w:ascii="Times New Roman" w:eastAsia="Calibri" w:hAnsi="Times New Roman" w:cs="Times New Roman"/>
          <w:sz w:val="24"/>
          <w:szCs w:val="24"/>
        </w:rPr>
        <w:t>- средняя группа – дети 4-5 лет,</w:t>
      </w:r>
    </w:p>
    <w:p w:rsidR="00AD61D2" w:rsidRPr="00B22639" w:rsidRDefault="00AD61D2" w:rsidP="00AD61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639">
        <w:rPr>
          <w:rFonts w:ascii="Times New Roman" w:eastAsia="Calibri" w:hAnsi="Times New Roman" w:cs="Times New Roman"/>
          <w:sz w:val="24"/>
          <w:szCs w:val="24"/>
        </w:rPr>
        <w:t>- старшая группа – дети 5-6 лет,</w:t>
      </w:r>
    </w:p>
    <w:p w:rsidR="00AD61D2" w:rsidRDefault="00AD61D2" w:rsidP="00AD61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639">
        <w:rPr>
          <w:rFonts w:ascii="Times New Roman" w:eastAsia="Calibri" w:hAnsi="Times New Roman" w:cs="Times New Roman"/>
          <w:sz w:val="24"/>
          <w:szCs w:val="24"/>
        </w:rPr>
        <w:t>- подготовительная группа – дети 6-7 лет.</w:t>
      </w:r>
    </w:p>
    <w:p w:rsidR="00AD61D2" w:rsidRPr="00B63230" w:rsidRDefault="00AD61D2" w:rsidP="00AD61D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3230">
        <w:rPr>
          <w:rFonts w:ascii="Times New Roman" w:eastAsia="Calibri" w:hAnsi="Times New Roman" w:cs="Times New Roman"/>
          <w:sz w:val="24"/>
          <w:szCs w:val="24"/>
        </w:rPr>
        <w:t>Ежегодно по результатам речевой комиссии в рамках ПМПК формируются группы детей для проведения групповых и индивидуальных коррекционных занятий и осуществления квалифицированной коррекции нарушений речевого развития в условиях работы логопункта МАДОУ № 50.</w:t>
      </w:r>
    </w:p>
    <w:p w:rsidR="00AD61D2" w:rsidRPr="00F45CA3" w:rsidRDefault="00AD61D2" w:rsidP="00AD61D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788">
        <w:rPr>
          <w:rFonts w:ascii="Times New Roman" w:eastAsia="Calibri" w:hAnsi="Times New Roman" w:cs="Times New Roman"/>
          <w:b/>
          <w:i/>
          <w:sz w:val="24"/>
          <w:szCs w:val="24"/>
        </w:rPr>
        <w:t>Логопедический пункт</w:t>
      </w:r>
      <w:r w:rsidRPr="00F45CA3">
        <w:rPr>
          <w:rFonts w:ascii="Times New Roman" w:eastAsia="Calibri" w:hAnsi="Times New Roman" w:cs="Times New Roman"/>
          <w:sz w:val="24"/>
          <w:szCs w:val="24"/>
        </w:rPr>
        <w:t xml:space="preserve"> открыт и функционирует с целью создания условий для раннего выявления, своевременного предупреждения и коррекции нарушений в речевом развитии детей дошкольного возраста.</w:t>
      </w:r>
    </w:p>
    <w:p w:rsidR="00AD61D2" w:rsidRPr="00F45CA3" w:rsidRDefault="00AD61D2" w:rsidP="00AD61D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45CA3">
        <w:rPr>
          <w:rFonts w:ascii="Times New Roman" w:eastAsia="Calibri" w:hAnsi="Times New Roman" w:cs="Times New Roman"/>
          <w:b/>
          <w:i/>
          <w:sz w:val="24"/>
          <w:szCs w:val="24"/>
        </w:rPr>
        <w:t>Основными задачами логопедического пункта являются:</w:t>
      </w:r>
    </w:p>
    <w:p w:rsidR="00AD61D2" w:rsidRPr="00F45CA3" w:rsidRDefault="00AD61D2" w:rsidP="00AD61D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5CA3">
        <w:rPr>
          <w:rFonts w:ascii="Times New Roman" w:eastAsia="Calibri" w:hAnsi="Times New Roman" w:cs="Times New Roman"/>
          <w:sz w:val="24"/>
          <w:szCs w:val="24"/>
        </w:rPr>
        <w:t xml:space="preserve">- осуществление диагностики речевого развития детей во взаимодействии </w:t>
      </w:r>
      <w:r w:rsidRPr="00F45CA3">
        <w:rPr>
          <w:rFonts w:ascii="Times New Roman" w:eastAsia="Calibri" w:hAnsi="Times New Roman" w:cs="Times New Roman"/>
          <w:b/>
          <w:sz w:val="24"/>
          <w:szCs w:val="24"/>
        </w:rPr>
        <w:t>с ПМПК;</w:t>
      </w:r>
    </w:p>
    <w:p w:rsidR="00AD61D2" w:rsidRPr="00F45CA3" w:rsidRDefault="00AD61D2" w:rsidP="00AD61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5CA3">
        <w:rPr>
          <w:rFonts w:ascii="Times New Roman" w:eastAsia="Calibri" w:hAnsi="Times New Roman" w:cs="Times New Roman"/>
          <w:sz w:val="24"/>
          <w:szCs w:val="24"/>
        </w:rPr>
        <w:lastRenderedPageBreak/>
        <w:t>- определение и реализация индивидуальной программы коррекции или компенсации речевого дефекта с учетом его структуры, степени тяжести, клинической обусловленности, а также индивидуально-личностных особенностей ребенка;</w:t>
      </w:r>
    </w:p>
    <w:p w:rsidR="00AD61D2" w:rsidRDefault="00AD61D2" w:rsidP="00AD61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5CA3">
        <w:rPr>
          <w:rFonts w:ascii="Times New Roman" w:eastAsia="Calibri" w:hAnsi="Times New Roman" w:cs="Times New Roman"/>
          <w:sz w:val="24"/>
          <w:szCs w:val="24"/>
        </w:rPr>
        <w:t>- распространение логопедических знаний среди педагогов и родителей (лиц их заменяющих) по применению специальных методов и приемов оказания помощи детям, имеющим нарушения в речевом развитии.</w:t>
      </w:r>
    </w:p>
    <w:p w:rsidR="00AD61D2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AA9">
        <w:rPr>
          <w:rFonts w:ascii="Times New Roman" w:eastAsia="Times New Roman" w:hAnsi="Times New Roman" w:cs="Times New Roman"/>
          <w:sz w:val="24"/>
          <w:szCs w:val="24"/>
        </w:rPr>
        <w:t>Программа обеспечивает возможность достижения воспитанниками социально-нормативных возрастных характеристик на этапе завершения уровня дошкольного образования.</w:t>
      </w:r>
    </w:p>
    <w:p w:rsidR="00AD61D2" w:rsidRPr="00276CDD" w:rsidRDefault="00AD61D2" w:rsidP="00AD61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1788">
        <w:rPr>
          <w:rFonts w:ascii="Times New Roman" w:hAnsi="Times New Roman" w:cs="Times New Roman"/>
          <w:b/>
          <w:i/>
          <w:sz w:val="24"/>
          <w:szCs w:val="24"/>
        </w:rPr>
        <w:t>В части формируемой участниками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 реализуются программы дополнительного образования художественно – эстетической и физкультурно – спортивной направленности, разработанные или составленные педагогами МАДОУ детский сад № 50.</w:t>
      </w:r>
    </w:p>
    <w:p w:rsidR="00AD61D2" w:rsidRDefault="00AD61D2" w:rsidP="00AD61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Default="00AD61D2" w:rsidP="00AD61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2378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детьми образовательной программы</w:t>
      </w:r>
    </w:p>
    <w:p w:rsidR="00AD61D2" w:rsidRPr="00515AA9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AA9">
        <w:rPr>
          <w:rFonts w:ascii="Times New Roman" w:eastAsia="Times New Roman" w:hAnsi="Times New Roman" w:cs="Times New Roman"/>
          <w:sz w:val="24"/>
          <w:szCs w:val="24"/>
        </w:rPr>
        <w:t>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AD61D2" w:rsidRPr="00C01788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01788">
        <w:rPr>
          <w:rFonts w:ascii="Times New Roman" w:eastAsia="Times New Roman" w:hAnsi="Times New Roman" w:cs="Times New Roman"/>
          <w:b/>
          <w:i/>
          <w:sz w:val="24"/>
          <w:szCs w:val="24"/>
        </w:rPr>
        <w:t>Целевые ориентиры на этапе завершения дошкольного образования:</w:t>
      </w:r>
    </w:p>
    <w:p w:rsidR="00AD61D2" w:rsidRPr="00515AA9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AA9">
        <w:rPr>
          <w:rFonts w:ascii="Times New Roman" w:eastAsia="Times New Roman" w:hAnsi="Times New Roman" w:cs="Times New Roman"/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AD61D2" w:rsidRPr="00515AA9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AA9">
        <w:rPr>
          <w:rFonts w:ascii="Times New Roman" w:eastAsia="Times New Roman" w:hAnsi="Times New Roman" w:cs="Times New Roman"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D61D2" w:rsidRPr="00515AA9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AA9">
        <w:rPr>
          <w:rFonts w:ascii="Times New Roman" w:eastAsia="Times New Roman" w:hAnsi="Times New Roman" w:cs="Times New Roman"/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AD61D2" w:rsidRPr="00515AA9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AA9">
        <w:rPr>
          <w:rFonts w:ascii="Times New Roman" w:eastAsia="Times New Roman" w:hAnsi="Times New Roman" w:cs="Times New Roman"/>
          <w:sz w:val="24"/>
          <w:szCs w:val="24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AD61D2" w:rsidRPr="00515AA9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AA9">
        <w:rPr>
          <w:rFonts w:ascii="Times New Roman" w:eastAsia="Times New Roman" w:hAnsi="Times New Roman" w:cs="Times New Roman"/>
          <w:sz w:val="24"/>
          <w:szCs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AD61D2" w:rsidRPr="00515AA9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AA9">
        <w:rPr>
          <w:rFonts w:ascii="Times New Roman" w:eastAsia="Times New Roman" w:hAnsi="Times New Roman" w:cs="Times New Roman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AD61D2" w:rsidRPr="00515AA9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AA9">
        <w:rPr>
          <w:rFonts w:ascii="Times New Roman" w:eastAsia="Times New Roman" w:hAnsi="Times New Roman" w:cs="Times New Roman"/>
          <w:sz w:val="24"/>
          <w:szCs w:val="24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AD61D2" w:rsidRDefault="00AD61D2" w:rsidP="00AD61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1D2" w:rsidRPr="009B61AD" w:rsidRDefault="00B36205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218440</wp:posOffset>
                </wp:positionV>
                <wp:extent cx="4572000" cy="1367790"/>
                <wp:effectExtent l="14605" t="14605" r="13970" b="177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3677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FF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Развитие личности: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формирование самосознания или его элементов;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кризис 3-х лет;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 формирование преднамеренности, произвольности дей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softHyphen/>
                              <w:t xml:space="preserve">ствий, то есть подчинение их определенному образцу;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бурное развитие игровой деятельности;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ярко выраженное стремление к самостоятельности. </w:t>
                            </w:r>
                          </w:p>
                          <w:p w:rsidR="00AD61D2" w:rsidRPr="00440190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D61D2" w:rsidRPr="00760B97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95pt;margin-top:17.2pt;width:5in;height:10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" fillcolor="#ff9" strokecolor="fuchsia" strokeweight="2pt">
                <v:fill rotate="t" focus="50%" type="gradient"/>
                <v:textbox>
                  <w:txbxContent>
                    <w:p w:rsidR="00AD61D2" w:rsidRPr="009B61AD" w:rsidRDefault="00AD61D2" w:rsidP="00AD61D2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Развитие личности: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формирование самосознания или его элементов;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кризис 3-х лет;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- формирование преднамеренности, произвольности дей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softHyphen/>
                        <w:t xml:space="preserve">ствий, то есть подчинение их определенному образцу;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бурное развитие игровой деятельности;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ярко выраженное стремление к самостоятельности. </w:t>
                      </w:r>
                    </w:p>
                    <w:p w:rsidR="00AD61D2" w:rsidRPr="00440190" w:rsidRDefault="00AD61D2" w:rsidP="00AD61D2">
                      <w:pPr>
                        <w:rPr>
                          <w:rFonts w:ascii="Book Antiqua" w:eastAsia="Calibri" w:hAnsi="Book Antiqua" w:cs="Times New Roman"/>
                          <w:sz w:val="28"/>
                          <w:szCs w:val="28"/>
                        </w:rPr>
                      </w:pPr>
                    </w:p>
                    <w:p w:rsidR="00AD61D2" w:rsidRPr="00760B97" w:rsidRDefault="00AD61D2" w:rsidP="00AD61D2">
                      <w:pP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61D2" w:rsidRPr="009B61A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4531641</wp:posOffset>
            </wp:positionH>
            <wp:positionV relativeFrom="paragraph">
              <wp:posOffset>105298</wp:posOffset>
            </wp:positionV>
            <wp:extent cx="1828800" cy="1691235"/>
            <wp:effectExtent l="0" t="0" r="0" b="0"/>
            <wp:wrapNone/>
            <wp:docPr id="55" name="Рисунок 55" descr="shutterstock_1060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hutterstock_106020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8648" r="48611" b="3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1D2" w:rsidRPr="009B61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Возрастные особенности детей 3-4 лет </w:t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-436869</wp:posOffset>
            </wp:positionH>
            <wp:positionV relativeFrom="paragraph">
              <wp:posOffset>254821</wp:posOffset>
            </wp:positionV>
            <wp:extent cx="1828800" cy="1594131"/>
            <wp:effectExtent l="0" t="0" r="0" b="0"/>
            <wp:wrapNone/>
            <wp:docPr id="56" name="Рисунок 56" descr="shutterstock_1060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hutterstock_106020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3629" r="4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9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20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173990</wp:posOffset>
                </wp:positionV>
                <wp:extent cx="5234940" cy="2848610"/>
                <wp:effectExtent l="20320" t="20320" r="21590" b="1714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28486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FF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Развитие психических процессов: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восприятие: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носит предметный характер, ребенок видит наиболее яркие признаки предмета («трава зеленая», «лимон кислый» и т.д.);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внимание: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способность детей управлять своим вниманием очень невелика (внимание носит в основном непроизвольный характер);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память: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непроизвольная, преобладают процессы узнавания. Ребенок хорошо запоминает все то, что представляет для него жизненный интерес, сильный эмоциональный отклик. Хорошо развита двигательная память;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мышление: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наглядно-действенное, элементарные обобщения («это игрушки», «это фрукты» и т.д.);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воображение: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развито слабо, проявляется, в основном в игровой деятельности;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речь: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продолжает оставаться ситуативной и диалогической, но становится более сложной и развернутой; словарный запас увеличивается за год в среднем до 1500 слов.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86.65pt;margin-top:13.7pt;width:412.2pt;height:2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" fillcolor="#ff9" strokecolor="fuchsia" strokeweight="2pt">
                <v:fill rotate="t" focus="50%" type="gradient"/>
                <v:textbox>
                  <w:txbxContent>
                    <w:p w:rsidR="00AD61D2" w:rsidRPr="009B61AD" w:rsidRDefault="00AD61D2" w:rsidP="00AD61D2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Развитие психических процессов: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>восприятие: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носит предметный характер, ребенок видит наиболее яркие признаки предмета («трава зеленая», «лимон кислый» и т.д.);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>внимание: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способность детей управлять своим вниманием очень невелика (внимание носит в основном непроизвольный характер);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>память: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непроизвольная, преобладают процессы узнавания. Ребенок хорошо запоминает все то, что представляет для него жизненный интерес, сильный эмоциональный отклик. Хорошо развита двигательная память;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мышление: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наглядно-действенное, элементарные обобщения («это игрушки», «это фрукты» и т.д.);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воображение: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развито слабо, проявляется, в основном в игровой деятельности;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речь: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продолжает оставаться ситуативной и диалогической, но становится более сложной и развернутой; словарный запас увеличивается за год в среднем до 1500 слов. </w:t>
                      </w:r>
                    </w:p>
                  </w:txbxContent>
                </v:textbox>
              </v:shape>
            </w:pict>
          </mc:Fallback>
        </mc:AlternateContent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B36205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328295</wp:posOffset>
                </wp:positionV>
                <wp:extent cx="6057900" cy="1287145"/>
                <wp:effectExtent l="14605" t="18415" r="13970" b="1841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287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FF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Развитие личности: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продолжает развиваться самосознание;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ребенок способен размышлять, не опираясь на непосредственный опыт;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отношение к сверстникам носит не очень дифференцированный характер;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стремление к самостоятельности;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в игровой деятельности появляются ролевые взаимодействия. </w:t>
                            </w:r>
                          </w:p>
                          <w:p w:rsidR="00AD61D2" w:rsidRPr="009B61AD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D61D2" w:rsidRPr="00760B97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0.95pt;margin-top:25.85pt;width:477pt;height:10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" fillcolor="#ff9" strokecolor="fuchsia" strokeweight="2pt">
                <v:fill rotate="t" focus="50%" type="gradient"/>
                <v:textbox>
                  <w:txbxContent>
                    <w:p w:rsidR="00AD61D2" w:rsidRPr="009B61AD" w:rsidRDefault="00AD61D2" w:rsidP="00AD61D2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Развитие личности: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продолжает развиваться самосознание;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ребенок способен размышлять, не опираясь на непосредственный опыт;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отношение к сверстникам носит не очень дифференцированный характер;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стремление к самостоятельности;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в игровой деятельности появляются ролевые взаимодействия. </w:t>
                      </w:r>
                    </w:p>
                    <w:p w:rsidR="00AD61D2" w:rsidRPr="009B61AD" w:rsidRDefault="00AD61D2" w:rsidP="00AD61D2">
                      <w:pPr>
                        <w:rPr>
                          <w:rFonts w:ascii="Book Antiqua" w:eastAsia="Calibri" w:hAnsi="Book Antiqua" w:cs="Times New Roman"/>
                          <w:sz w:val="28"/>
                          <w:szCs w:val="28"/>
                        </w:rPr>
                      </w:pPr>
                    </w:p>
                    <w:p w:rsidR="00AD61D2" w:rsidRPr="00760B97" w:rsidRDefault="00AD61D2" w:rsidP="00AD61D2">
                      <w:pP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61D2" w:rsidRPr="009B61AD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Возрастные особенности детей 4-5 лет</w:t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B36205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248285</wp:posOffset>
                </wp:positionV>
                <wp:extent cx="5546725" cy="3115310"/>
                <wp:effectExtent l="20955" t="17145" r="13970" b="2032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725" cy="31153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FF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Развитие психических процессов: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восприятие: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ребенок осваивает приемы активного познания свойств предметов (измерение, сравнение, прикладывание и т.д.); формируются представления об основных геометрических фигурах, цветах спектра, параметрах величины, пространстве (далеко, близко и т.д.), времени (утро, день и т.д.), об особых свойствах предметов и явлений (звук, вкус, запах и т.д.);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внимание: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увеличивается устойчивость внимания (сосредоточенная деятельность в течение 15-20 минут);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память: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формируются процессы сначала произвольного припоминания, а затем и преднамеренного запоминания; возрастает объем памяти (7-8 предметов);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мышление: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начинает развиваться образное мышление; развивается предвосхищение (дети уже могут предположить, что произойдет дальше); обобщение по двум признакам;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воображение: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формируются такие особенности как оригинальность и произвольность;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речь: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улучшается звукопроизношение, речь становится активной; развивается грамматическая сторона речи, словотворчество; обогащается словарь. </w:t>
                            </w:r>
                          </w:p>
                          <w:p w:rsidR="00AD61D2" w:rsidRPr="00A444EC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color w:val="C00000"/>
                                <w:sz w:val="30"/>
                                <w:szCs w:val="30"/>
                              </w:rPr>
                            </w:pPr>
                          </w:p>
                          <w:p w:rsidR="00AD61D2" w:rsidRPr="00D23AE2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D61D2" w:rsidRPr="00440190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D61D2" w:rsidRPr="00760B97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61.2pt;margin-top:19.55pt;width:436.75pt;height:24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" fillcolor="#ff9" strokecolor="fuchsia" strokeweight="2pt">
                <v:fill rotate="t" focus="50%" type="gradient"/>
                <v:textbox>
                  <w:txbxContent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Развитие психических процессов: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восприятие: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ребенок осваивает приемы активного познания свойств предметов (измерение, сравнение, прикладывание и т.д.); формируются представления об основных геометрических фигурах, цветах спектра, параметрах величины, пространстве (далеко, близко и т.д.), времени (утро, день и т.д.), об особых свойствах предметов и явлений (звук, вкус, запах и т.д.);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внимание: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увеличивается устойчивость внимания (сосредоточенная деятельность в течение 15-20 минут);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память: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формируются процессы сначала произвольного припоминания, а затем и преднамеренного запоминания; возрастает объем памяти (7-8 предметов);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мышление: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начинает развиваться образное мышление; развивается предвосхищение (дети уже могут предположить, что произойдет дальше); обобщение по двум признакам;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воображение: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формируются такие особенности как оригинальность и произвольность;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речь: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улучшается звукопроизношение, речь становится активной; развивается грамматическая сторона речи, словотворчество; обогащается словарь. </w:t>
                      </w:r>
                    </w:p>
                    <w:p w:rsidR="00AD61D2" w:rsidRPr="00A444EC" w:rsidRDefault="00AD61D2" w:rsidP="00AD61D2">
                      <w:pPr>
                        <w:rPr>
                          <w:rFonts w:ascii="Book Antiqua" w:eastAsia="Calibri" w:hAnsi="Book Antiqua" w:cs="Times New Roman"/>
                          <w:color w:val="C00000"/>
                          <w:sz w:val="30"/>
                          <w:szCs w:val="30"/>
                        </w:rPr>
                      </w:pPr>
                    </w:p>
                    <w:p w:rsidR="00AD61D2" w:rsidRPr="00D23AE2" w:rsidRDefault="00AD61D2" w:rsidP="00AD61D2">
                      <w:pPr>
                        <w:rPr>
                          <w:rFonts w:ascii="Book Antiqua" w:eastAsia="Calibri" w:hAnsi="Book Antiqua" w:cs="Times New Roman"/>
                          <w:sz w:val="28"/>
                          <w:szCs w:val="28"/>
                        </w:rPr>
                      </w:pPr>
                    </w:p>
                    <w:p w:rsidR="00AD61D2" w:rsidRPr="00440190" w:rsidRDefault="00AD61D2" w:rsidP="00AD61D2">
                      <w:pPr>
                        <w:rPr>
                          <w:rFonts w:ascii="Book Antiqua" w:eastAsia="Calibri" w:hAnsi="Book Antiqua" w:cs="Times New Roman"/>
                          <w:sz w:val="28"/>
                          <w:szCs w:val="28"/>
                        </w:rPr>
                      </w:pPr>
                    </w:p>
                    <w:p w:rsidR="00AD61D2" w:rsidRPr="00760B97" w:rsidRDefault="00AD61D2" w:rsidP="00AD61D2">
                      <w:pP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142875</wp:posOffset>
            </wp:positionV>
            <wp:extent cx="906145" cy="1892935"/>
            <wp:effectExtent l="0" t="0" r="8255" b="0"/>
            <wp:wrapNone/>
            <wp:docPr id="11" name="Рисунок 64" descr="shutterstock_11568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hutterstock_115683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8713" r="6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B36205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299720</wp:posOffset>
                </wp:positionV>
                <wp:extent cx="6057900" cy="1558925"/>
                <wp:effectExtent l="17780" t="19685" r="20320" b="2159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558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FF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Развитие личности: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появляется произвольность психических процессов;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способность управлять своим поведением;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меняется представление ребенка о себе (образ Я);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сверстники приобретают серьезное значение для ребенка;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в игровой деятельности: распределение ролей до начала игры, игровое взаимодействие сопровождается речью; </w:t>
                            </w:r>
                          </w:p>
                          <w:p w:rsidR="00AD61D2" w:rsidRPr="00A444EC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AD61D2" w:rsidRPr="00A444EC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444EC"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6.95pt;margin-top:23.6pt;width:477pt;height:12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" fillcolor="#ff9" strokecolor="fuchsia" strokeweight="2pt">
                <v:fill rotate="t" focus="50%" type="gradient"/>
                <v:textbox>
                  <w:txbxContent>
                    <w:p w:rsidR="00AD61D2" w:rsidRPr="009B61AD" w:rsidRDefault="00AD61D2" w:rsidP="00AD61D2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Развитие личности: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появляется произвольность психических процессов;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способность управлять своим поведением;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меняется представление ребенка о себе (образ Я);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сверстники приобретают серьезное значение для ребенка;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в игровой деятельности: распределение ролей до начала игры, игровое взаимодействие сопровождается речью; </w:t>
                      </w:r>
                    </w:p>
                    <w:p w:rsidR="00AD61D2" w:rsidRPr="00A444EC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</w:p>
                    <w:p w:rsidR="00AD61D2" w:rsidRPr="00A444EC" w:rsidRDefault="00AD61D2" w:rsidP="00AD61D2">
                      <w:pPr>
                        <w:rPr>
                          <w:rFonts w:ascii="Book Antiqua" w:eastAsia="Calibri" w:hAnsi="Book Antiqua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A444EC">
                        <w:rPr>
                          <w:rFonts w:ascii="Book Antiqua" w:eastAsia="Calibri" w:hAnsi="Book Antiqua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61D2" w:rsidRPr="009B61AD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Возрастные особенности детей 5-6 лет</w:t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B36205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209550</wp:posOffset>
                </wp:positionV>
                <wp:extent cx="5459095" cy="2273300"/>
                <wp:effectExtent l="16510" t="18415" r="20320" b="1333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095" cy="2273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FF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Развитие психических процессов: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восприятие: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совершенствуется восприятие цвета, формы и величины; 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внимание: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увеличивается устойчивость внимания, развивается способность к его распределению и переключаемости; увеличивается объем;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память: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начинает формироваться произвольная память;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мышление: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продолжает развиваться образное мышление; дети способны решать задачу не только в наглядном плане, но и в уме; совершенствуется способность к обобщению;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воображение: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расцвет фантазии, особенно ярко проявляющееся в игре; 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речь: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совершенствуется звуковая сторона речи, фонематический слух, интонационная выразительность, грамматический строй; активно словотворчество; богаче становится лексика и развивается связная речь.  </w:t>
                            </w:r>
                          </w:p>
                          <w:p w:rsidR="00AD61D2" w:rsidRPr="00A444EC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:rsidR="00AD61D2" w:rsidRPr="00CD35CE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D61D2" w:rsidRPr="00CD35CE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D61D2" w:rsidRPr="00760B97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84.1pt;margin-top:16.5pt;width:429.85pt;height:17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" fillcolor="#ff9" strokecolor="fuchsia" strokeweight="2pt">
                <v:fill rotate="t" focus="50%" type="gradient"/>
                <v:textbox>
                  <w:txbxContent>
                    <w:p w:rsidR="00AD61D2" w:rsidRPr="009B61AD" w:rsidRDefault="00AD61D2" w:rsidP="00AD61D2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>Развитие психических процессов: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восприятие: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совершенствуется восприятие цвета, формы и величины; 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внимание: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увеличивается устойчивость внимания, развивается способность к его распределению и переключаемости; увеличивается объем;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память: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начинает формироваться произвольная память;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мышление: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продолжает развиваться образное мышление; дети способны решать задачу не только в наглядном плане, но и в уме; совершенствуется способность к обобщению;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воображение: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расцвет фантазии, особенно ярко проявляющееся в игре; 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речь: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совершенствуется звуковая сторона речи, фонематический слух, интонационная выразительность, грамматический строй; активно словотворчество; богаче становится лексика и развивается связная речь.  </w:t>
                      </w:r>
                    </w:p>
                    <w:p w:rsidR="00AD61D2" w:rsidRPr="00A444EC" w:rsidRDefault="00AD61D2" w:rsidP="00AD61D2">
                      <w:pPr>
                        <w:rPr>
                          <w:rFonts w:ascii="Book Antiqua" w:eastAsia="Calibri" w:hAnsi="Book Antiqua" w:cs="Times New Roman"/>
                          <w:color w:val="C00000"/>
                          <w:sz w:val="32"/>
                          <w:szCs w:val="32"/>
                        </w:rPr>
                      </w:pPr>
                    </w:p>
                    <w:p w:rsidR="00AD61D2" w:rsidRPr="00CD35CE" w:rsidRDefault="00AD61D2" w:rsidP="00AD61D2">
                      <w:pPr>
                        <w:rPr>
                          <w:rFonts w:ascii="Book Antiqua" w:eastAsia="Calibri" w:hAnsi="Book Antiqua" w:cs="Times New Roman"/>
                          <w:sz w:val="32"/>
                          <w:szCs w:val="32"/>
                        </w:rPr>
                      </w:pPr>
                    </w:p>
                    <w:p w:rsidR="00AD61D2" w:rsidRPr="00CD35CE" w:rsidRDefault="00AD61D2" w:rsidP="00AD61D2">
                      <w:pPr>
                        <w:rPr>
                          <w:rFonts w:ascii="Book Antiqua" w:eastAsia="Calibri" w:hAnsi="Book Antiqua" w:cs="Times New Roman"/>
                          <w:sz w:val="32"/>
                          <w:szCs w:val="32"/>
                        </w:rPr>
                      </w:pPr>
                    </w:p>
                    <w:p w:rsidR="00AD61D2" w:rsidRPr="00760B97" w:rsidRDefault="00AD61D2" w:rsidP="00AD61D2">
                      <w:pP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227965</wp:posOffset>
            </wp:positionV>
            <wp:extent cx="951865" cy="1302385"/>
            <wp:effectExtent l="19050" t="0" r="0" b="0"/>
            <wp:wrapNone/>
            <wp:docPr id="77" name="Рисунок 77" descr="196c019c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96c019c14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D4E6EA"/>
                        </a:clrFrom>
                        <a:clrTo>
                          <a:srgbClr val="D4E6EA">
                            <a:alpha val="0"/>
                          </a:srgbClr>
                        </a:clrTo>
                      </a:clrChange>
                    </a:blip>
                    <a:srcRect r="83879" b="8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Возрастные особенности детей 6-7 лет</w:t>
      </w:r>
    </w:p>
    <w:p w:rsidR="00AD61D2" w:rsidRPr="009B61AD" w:rsidRDefault="00B36205" w:rsidP="00AD6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90170</wp:posOffset>
                </wp:positionV>
                <wp:extent cx="5716270" cy="1901825"/>
                <wp:effectExtent l="15875" t="12700" r="20955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1901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FF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Развитие личности: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появление внутреннего плана действий (способность оперировать различными представлениями в уме);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развитие рефлексии – способность осознавать и отдавать себе отчет в своих целях, полученных результатах, переживаниях и т.д.;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усвоение нравственных норм (формируется сочувствие, заботливость и т.д.);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появляется устойчивость самооценки;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ведущая потребность – общение, ведущая деятельность – сюжетно-ролевая игра;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игровые действия становятся более сложными, игровое пространство усложняется. </w:t>
                            </w:r>
                          </w:p>
                          <w:p w:rsidR="00AD61D2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AD61D2" w:rsidRPr="00CD35CE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AD61D2" w:rsidRPr="00440190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D61D2" w:rsidRPr="00760B97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67.55pt;margin-top:7.1pt;width:450.1pt;height:14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" fillcolor="#ff9" strokecolor="fuchsia" strokeweight="2pt">
                <v:fill rotate="t" focus="50%" type="gradient"/>
                <v:textbox>
                  <w:txbxContent>
                    <w:p w:rsidR="00AD61D2" w:rsidRPr="009B61AD" w:rsidRDefault="00AD61D2" w:rsidP="00AD61D2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Развитие личности: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появление внутреннего плана действий (способность оперировать различными представлениями в уме);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развитие рефлексии – способность осознавать и отдавать себе отчет в своих целях, полученных результатах, переживаниях и т.д.;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усвоение нравственных норм (формируется сочувствие, заботливость и т.д.);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появляется устойчивость самооценки;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ведущая потребность – общение, ведущая деятельность – сюжетно-ролевая игра;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- игровые действия становятся более сложными, игровое пространство усложняется. </w:t>
                      </w:r>
                    </w:p>
                    <w:p w:rsidR="00AD61D2" w:rsidRDefault="00AD61D2" w:rsidP="00AD61D2">
                      <w:pPr>
                        <w:rPr>
                          <w:rFonts w:ascii="Book Antiqua" w:eastAsia="Calibri" w:hAnsi="Book Antiqua" w:cs="Times New Roman"/>
                          <w:sz w:val="30"/>
                          <w:szCs w:val="30"/>
                        </w:rPr>
                      </w:pPr>
                    </w:p>
                    <w:p w:rsidR="00AD61D2" w:rsidRPr="00CD35CE" w:rsidRDefault="00AD61D2" w:rsidP="00AD61D2">
                      <w:pPr>
                        <w:rPr>
                          <w:rFonts w:ascii="Book Antiqua" w:eastAsia="Calibri" w:hAnsi="Book Antiqua" w:cs="Times New Roman"/>
                          <w:sz w:val="30"/>
                          <w:szCs w:val="30"/>
                        </w:rPr>
                      </w:pPr>
                    </w:p>
                    <w:p w:rsidR="00AD61D2" w:rsidRPr="00440190" w:rsidRDefault="00AD61D2" w:rsidP="00AD61D2">
                      <w:pPr>
                        <w:rPr>
                          <w:rFonts w:ascii="Book Antiqua" w:eastAsia="Calibri" w:hAnsi="Book Antiqua" w:cs="Times New Roman"/>
                          <w:sz w:val="28"/>
                          <w:szCs w:val="28"/>
                        </w:rPr>
                      </w:pPr>
                    </w:p>
                    <w:p w:rsidR="00AD61D2" w:rsidRPr="00760B97" w:rsidRDefault="00AD61D2" w:rsidP="00AD61D2">
                      <w:pP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D61D2" w:rsidRPr="009B61AD" w:rsidRDefault="00AD61D2" w:rsidP="00AD6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109220</wp:posOffset>
            </wp:positionV>
            <wp:extent cx="894715" cy="1229360"/>
            <wp:effectExtent l="19050" t="0" r="635" b="0"/>
            <wp:wrapNone/>
            <wp:docPr id="78" name="Рисунок 78" descr="d6aa0c6c7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6aa0c6c78e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D4E6EA"/>
                        </a:clrFrom>
                        <a:clrTo>
                          <a:srgbClr val="D4E6EA">
                            <a:alpha val="0"/>
                          </a:srgbClr>
                        </a:clrTo>
                      </a:clrChange>
                    </a:blip>
                    <a:srcRect l="60860" r="24820" b="8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6646545</wp:posOffset>
            </wp:positionV>
            <wp:extent cx="1604010" cy="3023870"/>
            <wp:effectExtent l="0" t="0" r="0" b="0"/>
            <wp:wrapNone/>
            <wp:docPr id="63" name="Рисунок 63" descr="shutterstock_11568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hutterstock_115683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8713" r="6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B36205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294005</wp:posOffset>
                </wp:positionV>
                <wp:extent cx="6413500" cy="2379345"/>
                <wp:effectExtent l="14605" t="13970" r="20320" b="1651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2379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FF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Развитие психических процессов: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внимание: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увеличивается устойчивость внимания (20-25 минут), развивается способность к его распределению и переключаемости; увеличивается объем;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память: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произвольная память; использование приемов запоминания (классификация и группировка);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мышление: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наглядно-образное (к концу года начинает формироваться словесно-логическое); начинается развитие понятий; появляется умение устанавливать причинно-следственные связи, находить решения проблемных ситуаций; 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воображение: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активизация функции творческого воображения;   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речь: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продолжают совершенствоваться звуковая сторона речи, фонематический слух, интонационная выразительность, грамматический строй; активно словотворчество; богаче становится лексика и развивается связная речь.  </w:t>
                            </w:r>
                          </w:p>
                          <w:p w:rsidR="00AD61D2" w:rsidRPr="009B61AD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D61D2" w:rsidRPr="00CD35CE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D61D2" w:rsidRPr="00CD35CE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D61D2" w:rsidRPr="00760B97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8.95pt;margin-top:23.15pt;width:505pt;height:18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" fillcolor="#ff9" strokecolor="fuchsia" strokeweight="2pt">
                <v:fill rotate="t" focus="50%" type="gradient"/>
                <v:textbox>
                  <w:txbxContent>
                    <w:p w:rsidR="00AD61D2" w:rsidRPr="009B61AD" w:rsidRDefault="00AD61D2" w:rsidP="00AD61D2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>Развитие психических процессов: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внимание: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увеличивается устойчивость внимания (20-25 минут), развивается способность к его распределению и переключаемости; увеличивается объем;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память: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произвольная память; использование приемов запоминания (классификация и группировка);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мышление: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наглядно-образное (к концу года начинает формироваться словесно-логическое); начинается развитие понятий; появляется умение устанавливать причинно-следственные связи, находить решения проблемных ситуаций; 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воображение: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активизация функции творческого воображения;   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речь: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продолжают совершенствоваться звуковая сторона речи, фонематический слух, интонационная выразительность, грамматический строй; активно словотворчество; богаче становится лексика и развивается связная речь.  </w:t>
                      </w:r>
                    </w:p>
                    <w:p w:rsidR="00AD61D2" w:rsidRPr="009B61AD" w:rsidRDefault="00AD61D2" w:rsidP="00AD61D2">
                      <w:pPr>
                        <w:rPr>
                          <w:rFonts w:ascii="Book Antiqua" w:eastAsia="Calibri" w:hAnsi="Book Antiqua" w:cs="Times New Roman"/>
                          <w:sz w:val="32"/>
                          <w:szCs w:val="32"/>
                        </w:rPr>
                      </w:pPr>
                    </w:p>
                    <w:p w:rsidR="00AD61D2" w:rsidRPr="00CD35CE" w:rsidRDefault="00AD61D2" w:rsidP="00AD61D2">
                      <w:pPr>
                        <w:rPr>
                          <w:rFonts w:ascii="Book Antiqua" w:eastAsia="Calibri" w:hAnsi="Book Antiqua" w:cs="Times New Roman"/>
                          <w:sz w:val="32"/>
                          <w:szCs w:val="32"/>
                        </w:rPr>
                      </w:pPr>
                    </w:p>
                    <w:p w:rsidR="00AD61D2" w:rsidRPr="00CD35CE" w:rsidRDefault="00AD61D2" w:rsidP="00AD61D2">
                      <w:pPr>
                        <w:rPr>
                          <w:rFonts w:ascii="Book Antiqua" w:eastAsia="Calibri" w:hAnsi="Book Antiqua" w:cs="Times New Roman"/>
                          <w:sz w:val="32"/>
                          <w:szCs w:val="32"/>
                        </w:rPr>
                      </w:pPr>
                    </w:p>
                    <w:p w:rsidR="00AD61D2" w:rsidRPr="00760B97" w:rsidRDefault="00AD61D2" w:rsidP="00AD61D2">
                      <w:pP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B36205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129540</wp:posOffset>
                </wp:positionV>
                <wp:extent cx="6438900" cy="1569720"/>
                <wp:effectExtent l="16510" t="20955" r="21590" b="1905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5697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FF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Основные компоненты психологической готовности к школе: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личностная готовность: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готовность к принятию новой социальной позиции школьника;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мотивационная готовность: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ребенок хочет учиться потому, что у него уже есть потребность занять определенную позицию в обществе людей и познавательная потребность. </w:t>
                            </w:r>
                          </w:p>
                          <w:p w:rsidR="00AD61D2" w:rsidRPr="009B61AD" w:rsidRDefault="00AD61D2" w:rsidP="00AD61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61A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интеллектуальная готовность: </w:t>
                            </w:r>
                            <w:r w:rsidRPr="009B61A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дифференцированное восприятие, концентрация внимания, аналитическое мышление, возможность логического запоминания, развитее тонких движений руки и сенсомоторную координацию. </w:t>
                            </w:r>
                          </w:p>
                          <w:p w:rsidR="00AD61D2" w:rsidRPr="009B61AD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AD61D2" w:rsidRPr="00CD35CE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AD61D2" w:rsidRPr="00440190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D61D2" w:rsidRPr="00760B97" w:rsidRDefault="00AD61D2" w:rsidP="00AD61D2">
                            <w:pP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3.1pt;margin-top:10.2pt;width:507pt;height:1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" fillcolor="#ff9" strokecolor="fuchsia" strokeweight="2pt">
                <v:fill rotate="t" focus="50%" type="gradient"/>
                <v:textbox>
                  <w:txbxContent>
                    <w:p w:rsidR="00AD61D2" w:rsidRPr="009B61AD" w:rsidRDefault="00AD61D2" w:rsidP="00AD61D2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Основные компоненты психологической готовности к школе: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личностная готовность: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готовность к принятию новой социальной позиции школьника;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мотивационная готовность: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ребенок хочет учиться потому, что у него уже есть потребность занять определенную позицию в обществе людей и познавательная потребность. </w:t>
                      </w:r>
                    </w:p>
                    <w:p w:rsidR="00AD61D2" w:rsidRPr="009B61AD" w:rsidRDefault="00AD61D2" w:rsidP="00AD61D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B61AD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 интеллектуальная готовность: </w:t>
                      </w:r>
                      <w:r w:rsidRPr="009B61A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дифференцированное восприятие, концентрация внимания, аналитическое мышление, возможность логического запоминания, развитее тонких движений руки и сенсомоторную координацию. </w:t>
                      </w:r>
                    </w:p>
                    <w:p w:rsidR="00AD61D2" w:rsidRPr="009B61AD" w:rsidRDefault="00AD61D2" w:rsidP="00AD61D2">
                      <w:pPr>
                        <w:rPr>
                          <w:rFonts w:ascii="Book Antiqua" w:eastAsia="Calibri" w:hAnsi="Book Antiqua" w:cs="Times New Roman"/>
                          <w:sz w:val="30"/>
                          <w:szCs w:val="30"/>
                        </w:rPr>
                      </w:pPr>
                    </w:p>
                    <w:p w:rsidR="00AD61D2" w:rsidRPr="00CD35CE" w:rsidRDefault="00AD61D2" w:rsidP="00AD61D2">
                      <w:pPr>
                        <w:rPr>
                          <w:rFonts w:ascii="Book Antiqua" w:eastAsia="Calibri" w:hAnsi="Book Antiqua" w:cs="Times New Roman"/>
                          <w:sz w:val="30"/>
                          <w:szCs w:val="30"/>
                        </w:rPr>
                      </w:pPr>
                    </w:p>
                    <w:p w:rsidR="00AD61D2" w:rsidRPr="00440190" w:rsidRDefault="00AD61D2" w:rsidP="00AD61D2">
                      <w:pPr>
                        <w:rPr>
                          <w:rFonts w:ascii="Book Antiqua" w:eastAsia="Calibri" w:hAnsi="Book Antiqua" w:cs="Times New Roman"/>
                          <w:sz w:val="28"/>
                          <w:szCs w:val="28"/>
                        </w:rPr>
                      </w:pPr>
                    </w:p>
                    <w:p w:rsidR="00AD61D2" w:rsidRPr="00760B97" w:rsidRDefault="00AD61D2" w:rsidP="00AD61D2">
                      <w:pP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eastAsia="Calibri" w:hAnsi="Book Antiqua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СОДЕРЖАТЕЛЬНЫЙ РАЗДЕЛ</w:t>
      </w:r>
    </w:p>
    <w:p w:rsidR="00AD61D2" w:rsidRPr="009B61AD" w:rsidRDefault="00AD61D2" w:rsidP="00AD6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 образовательной деятельности.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sz w:val="24"/>
          <w:szCs w:val="24"/>
        </w:rPr>
        <w:t>Содержание образовательного процесса строится в соответствии с примерной основной общеобразовательной программой дошкольного образования «От рождения до школы» под редакцией Н.Е. Вераксы, Т.С. Комаровой, М.А. Васильевой.- М.: «Мозаика – синтез», 2014.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sz w:val="24"/>
          <w:szCs w:val="24"/>
        </w:rPr>
        <w:t>Содержание Программы  обеспечивает развитие личности, мотивации и способностей детей в различных видах деятельности и охватывает следующие структурные единицы, представленные в пяти образовательных областях, представляющие определенные направления развития и образования детей (далее – образовательные области): социально-коммуникативное развитие; познавательное развитие; речевое развитие; художественно-эстетическое развитие; физическое развитие.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sz w:val="24"/>
          <w:szCs w:val="24"/>
        </w:rPr>
        <w:t>СОЦИАЛЬНО – КОММУНИКАТИВНОЕ РАЗВИТИЕ</w:t>
      </w:r>
      <w:r w:rsidRPr="009B61AD">
        <w:rPr>
          <w:rFonts w:ascii="Times New Roman" w:eastAsia="Times New Roman" w:hAnsi="Times New Roman" w:cs="Times New Roman"/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AD61D2" w:rsidRPr="009B61AD" w:rsidRDefault="00AD61D2" w:rsidP="00AD61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sz w:val="24"/>
          <w:szCs w:val="24"/>
        </w:rPr>
        <w:t>ПОЗНАВАТЕЛЬНОЕ РАЗВИТИЕ</w:t>
      </w:r>
      <w:r w:rsidRPr="009B61AD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sz w:val="24"/>
          <w:szCs w:val="24"/>
        </w:rPr>
        <w:t>РЕЧЕВОЕ РАЗВИТИЕ</w:t>
      </w:r>
      <w:r w:rsidRPr="009B61AD">
        <w:rPr>
          <w:rFonts w:ascii="Times New Roman" w:eastAsia="Times New Roman" w:hAnsi="Times New Roman" w:cs="Times New Roman"/>
          <w:sz w:val="24"/>
          <w:szCs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</w:t>
      </w:r>
      <w:r w:rsidRPr="009B61AD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звуковой аналитико-синтетической активности как предпосылки обучения грамоте.</w:t>
      </w:r>
    </w:p>
    <w:p w:rsidR="00AD61D2" w:rsidRPr="009B61AD" w:rsidRDefault="00AD61D2" w:rsidP="00AD61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sz w:val="24"/>
          <w:szCs w:val="24"/>
        </w:rPr>
        <w:t>ХУДОЖЕСТВЕННО – ЭСТЕТИЧЕСКОЕ РАЗВИТИЕ</w:t>
      </w:r>
      <w:r w:rsidRPr="009B61AD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AD61D2" w:rsidRPr="009B61AD" w:rsidRDefault="00AD61D2" w:rsidP="00AD61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sz w:val="24"/>
          <w:szCs w:val="24"/>
        </w:rPr>
        <w:t>ФИЗИЧЕСКОЕ РАЗВИТИЕ</w:t>
      </w:r>
      <w:r w:rsidRPr="009B61AD">
        <w:rPr>
          <w:rFonts w:ascii="Times New Roman" w:eastAsia="Times New Roman" w:hAnsi="Times New Roman" w:cs="Times New Roman"/>
          <w:sz w:val="24"/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AD61D2" w:rsidRPr="009B61AD" w:rsidRDefault="00AD61D2" w:rsidP="00AD61D2">
      <w:pPr>
        <w:pStyle w:val="p3"/>
        <w:spacing w:before="0" w:beforeAutospacing="0" w:after="0" w:afterAutospacing="0"/>
        <w:ind w:firstLine="709"/>
        <w:jc w:val="both"/>
        <w:rPr>
          <w:b/>
        </w:rPr>
      </w:pPr>
    </w:p>
    <w:p w:rsidR="00AD61D2" w:rsidRPr="009B61AD" w:rsidRDefault="00AD61D2" w:rsidP="00AD61D2">
      <w:pPr>
        <w:pStyle w:val="p3"/>
        <w:spacing w:before="0" w:beforeAutospacing="0" w:after="0" w:afterAutospacing="0"/>
        <w:ind w:firstLine="709"/>
        <w:jc w:val="both"/>
        <w:rPr>
          <w:b/>
          <w:i/>
        </w:rPr>
      </w:pPr>
      <w:r w:rsidRPr="009B61AD">
        <w:rPr>
          <w:b/>
        </w:rPr>
        <w:t xml:space="preserve">Особенности взаимодействия педагогического коллектива с семьями воспитанников. </w:t>
      </w:r>
      <w:r w:rsidRPr="009B61AD">
        <w:rPr>
          <w:b/>
          <w:i/>
        </w:rPr>
        <w:t xml:space="preserve">    </w:t>
      </w:r>
    </w:p>
    <w:p w:rsidR="00AD61D2" w:rsidRPr="009B61AD" w:rsidRDefault="00AD61D2" w:rsidP="00AD61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 xml:space="preserve">Взаимодействие с родителями (законными представителями) по вопросам образования детей, непосредственного вовлечения их в образовательную деятельность, в том числе посредством  создания образовательных проектов совместно с семьей выстроено на основе выявления потребностей и поддержки образовательных инициатив семьи. </w:t>
      </w:r>
    </w:p>
    <w:p w:rsidR="00AD61D2" w:rsidRPr="009B61AD" w:rsidRDefault="00AD61D2" w:rsidP="00AD61D2">
      <w:pPr>
        <w:pStyle w:val="a7"/>
        <w:spacing w:before="0" w:beforeAutospacing="0" w:after="0" w:afterAutospacing="0"/>
        <w:jc w:val="both"/>
      </w:pPr>
      <w:r w:rsidRPr="009B61AD">
        <w:rPr>
          <w:b/>
        </w:rPr>
        <w:t>Ведущие цели взаимодействия детского сада с семьей</w:t>
      </w:r>
      <w:r w:rsidRPr="009B61AD">
        <w:t xml:space="preserve"> —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AD61D2" w:rsidRPr="009B61AD" w:rsidRDefault="00AD61D2" w:rsidP="00AD61D2">
      <w:pPr>
        <w:pStyle w:val="a7"/>
        <w:spacing w:before="0" w:beforeAutospacing="0" w:after="0" w:afterAutospacing="0"/>
        <w:jc w:val="both"/>
        <w:rPr>
          <w:rStyle w:val="a8"/>
        </w:rPr>
      </w:pPr>
      <w:r w:rsidRPr="009B61AD">
        <w:br/>
      </w:r>
      <w:r w:rsidRPr="009B61AD">
        <w:rPr>
          <w:rStyle w:val="a8"/>
        </w:rPr>
        <w:t>Основные формы взаимодействия с семьей</w:t>
      </w:r>
    </w:p>
    <w:p w:rsidR="00AD61D2" w:rsidRPr="009B61AD" w:rsidRDefault="00AD61D2" w:rsidP="00AD61D2">
      <w:pPr>
        <w:pStyle w:val="a7"/>
        <w:numPr>
          <w:ilvl w:val="0"/>
          <w:numId w:val="2"/>
        </w:numPr>
        <w:spacing w:before="0" w:beforeAutospacing="0" w:after="0" w:afterAutospacing="0"/>
        <w:jc w:val="both"/>
      </w:pPr>
      <w:r w:rsidRPr="009B61AD">
        <w:t>Знакомство с семьей: встречи-знакомства, посещение семей, анкетирование семей.</w:t>
      </w:r>
    </w:p>
    <w:p w:rsidR="00AD61D2" w:rsidRPr="009B61AD" w:rsidRDefault="00AD61D2" w:rsidP="00AD61D2">
      <w:pPr>
        <w:pStyle w:val="a7"/>
        <w:numPr>
          <w:ilvl w:val="0"/>
          <w:numId w:val="2"/>
        </w:numPr>
        <w:spacing w:before="0" w:beforeAutospacing="0" w:after="0" w:afterAutospacing="0"/>
        <w:jc w:val="both"/>
      </w:pPr>
      <w:r w:rsidRPr="009B61AD">
        <w:t>Информирование родителей о ходе образовательного процесса: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создание памяток, интернет-журналов, переписка по электронной почте.</w:t>
      </w:r>
    </w:p>
    <w:p w:rsidR="00AD61D2" w:rsidRPr="009B61AD" w:rsidRDefault="00AD61D2" w:rsidP="00AD61D2">
      <w:pPr>
        <w:pStyle w:val="a7"/>
        <w:numPr>
          <w:ilvl w:val="0"/>
          <w:numId w:val="1"/>
        </w:numPr>
        <w:spacing w:before="0" w:beforeAutospacing="0" w:after="0" w:afterAutospacing="0"/>
        <w:jc w:val="both"/>
      </w:pPr>
      <w:r w:rsidRPr="009B61AD">
        <w:t>Образование родителей: организация «материнской/отцовской школы», «школы для родителей» (лекции, семинары, семинары-практикумы), проведение мастер-классов, тренингов, создание библиотеки (медиатеки).</w:t>
      </w:r>
    </w:p>
    <w:p w:rsidR="00AD61D2" w:rsidRPr="009B61AD" w:rsidRDefault="00AD61D2" w:rsidP="00AD61D2">
      <w:pPr>
        <w:pStyle w:val="a7"/>
        <w:numPr>
          <w:ilvl w:val="0"/>
          <w:numId w:val="1"/>
        </w:numPr>
        <w:spacing w:before="0" w:beforeAutospacing="0" w:after="0" w:afterAutospacing="0"/>
        <w:jc w:val="both"/>
      </w:pPr>
      <w:r w:rsidRPr="009B61AD">
        <w:t>Совместная деятельность: привлечение родителей к организации вечеров музыки и поэзии, гостиных, конкурсов, концертов семейного воскресного абонемента, маршрутов выходного дня (в театр, музей, библиотеку и пр.), семейных объединений (клуб, студия, секция), семейных праздников, прогулок, экскурсий, семейного театра, к участию в детской исследовательской и проектной деятельности.</w:t>
      </w:r>
    </w:p>
    <w:p w:rsidR="00AD61D2" w:rsidRPr="009B61AD" w:rsidRDefault="00AD61D2" w:rsidP="00AD61D2">
      <w:pPr>
        <w:pStyle w:val="a7"/>
        <w:numPr>
          <w:ilvl w:val="0"/>
          <w:numId w:val="1"/>
        </w:numPr>
        <w:spacing w:before="0" w:beforeAutospacing="0" w:after="0" w:afterAutospacing="0"/>
        <w:jc w:val="both"/>
      </w:pPr>
      <w:r w:rsidRPr="009B61AD">
        <w:t>Участие родителей в органах самоуправления, в работе педагогического совета.</w:t>
      </w:r>
    </w:p>
    <w:p w:rsidR="00AD61D2" w:rsidRPr="009B61AD" w:rsidRDefault="00AD61D2" w:rsidP="00AD61D2">
      <w:pPr>
        <w:pStyle w:val="a7"/>
        <w:spacing w:before="0" w:beforeAutospacing="0" w:after="0" w:afterAutospacing="0"/>
        <w:jc w:val="both"/>
        <w:rPr>
          <w:b/>
          <w:bCs/>
        </w:rPr>
      </w:pPr>
      <w:r w:rsidRPr="009B61AD">
        <w:br/>
      </w:r>
    </w:p>
    <w:p w:rsidR="00AD61D2" w:rsidRPr="009B61AD" w:rsidRDefault="00AD61D2" w:rsidP="00AD61D2">
      <w:pPr>
        <w:shd w:val="clear" w:color="auto" w:fill="FFFFFF"/>
        <w:spacing w:after="0" w:line="240" w:lineRule="auto"/>
        <w:ind w:firstLine="709"/>
        <w:jc w:val="both"/>
        <w:rPr>
          <w:rStyle w:val="c12"/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b/>
          <w:sz w:val="24"/>
          <w:szCs w:val="24"/>
        </w:rPr>
        <w:lastRenderedPageBreak/>
        <w:t>Часть</w:t>
      </w:r>
      <w:r w:rsidRPr="009B61AD">
        <w:rPr>
          <w:rFonts w:ascii="Times New Roman" w:hAnsi="Times New Roman" w:cs="Times New Roman"/>
          <w:sz w:val="24"/>
          <w:szCs w:val="24"/>
        </w:rPr>
        <w:t xml:space="preserve">, </w:t>
      </w:r>
      <w:r w:rsidRPr="009B61AD">
        <w:rPr>
          <w:rFonts w:ascii="Times New Roman" w:hAnsi="Times New Roman" w:cs="Times New Roman"/>
          <w:b/>
          <w:sz w:val="24"/>
          <w:szCs w:val="24"/>
        </w:rPr>
        <w:t>формируемая участниками образовательного процесса</w:t>
      </w:r>
      <w:r w:rsidRPr="009B61AD">
        <w:rPr>
          <w:rFonts w:ascii="Times New Roman" w:hAnsi="Times New Roman" w:cs="Times New Roman"/>
          <w:sz w:val="24"/>
          <w:szCs w:val="24"/>
        </w:rPr>
        <w:t xml:space="preserve"> выстроена на  основе изучения социального заказа (потребностей родителей), интересов детей и их возможностей, концептуальных положений образовательной деятельности  МАДОУ детский сад № 50 и представлена </w:t>
      </w:r>
      <w:r w:rsidRPr="009B61AD">
        <w:rPr>
          <w:rFonts w:ascii="Times New Roman" w:hAnsi="Times New Roman" w:cs="Times New Roman"/>
          <w:sz w:val="24"/>
          <w:szCs w:val="24"/>
          <w:shd w:val="clear" w:color="auto" w:fill="FFFFFF"/>
        </w:rPr>
        <w:t>бесплатными дополнительными  образовательными услугами через кружковую работу</w:t>
      </w:r>
      <w:r w:rsidRPr="009B61A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 художественно – эстетической и физкультурно – спортивной направленности с детьми 3-7 лет в соответствии  с программами дополнительного образования, составленными педагогами МАДОУ № 50. </w:t>
      </w:r>
      <w:r w:rsidRPr="009B61AD">
        <w:rPr>
          <w:rStyle w:val="c12"/>
          <w:rFonts w:ascii="Times New Roman" w:hAnsi="Times New Roman" w:cs="Times New Roman"/>
          <w:sz w:val="24"/>
          <w:szCs w:val="24"/>
        </w:rPr>
        <w:t>Кружковая работа проводится в ДОУ еженедельно, согласно расписанию занятий.</w:t>
      </w:r>
    </w:p>
    <w:p w:rsidR="00AD61D2" w:rsidRPr="009B61AD" w:rsidRDefault="00AD61D2" w:rsidP="00AD61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1D2" w:rsidRPr="009B61AD" w:rsidRDefault="00AD61D2" w:rsidP="00AD61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1AD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</w:p>
    <w:p w:rsidR="00AD61D2" w:rsidRPr="009B61AD" w:rsidRDefault="00AD61D2" w:rsidP="00AD61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1D2" w:rsidRPr="009B61AD" w:rsidRDefault="00AD61D2" w:rsidP="00AD61D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1AD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Программы</w:t>
      </w:r>
    </w:p>
    <w:p w:rsidR="00AD61D2" w:rsidRPr="009B61AD" w:rsidRDefault="00AD61D2" w:rsidP="00AD61D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1D2" w:rsidRPr="009B61AD" w:rsidRDefault="00AD61D2" w:rsidP="00AD61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 xml:space="preserve">            Образовательная деятельность ведется в двух 2-х этажных отдельно стоящих зданиях, общей площадью  2273,6 кв.м. (1 корпус – 1359,6 кв.м, 2 корпус – 914 кв.м).</w:t>
      </w:r>
    </w:p>
    <w:p w:rsidR="00AD61D2" w:rsidRPr="009B61AD" w:rsidRDefault="00AD61D2" w:rsidP="00AD61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>1 корпус расположен по адресу: Свердловская область город Ревда, улица Карла Либкнехта 45а, т. 8(34397)3-31-24.</w:t>
      </w:r>
    </w:p>
    <w:p w:rsidR="00AD61D2" w:rsidRPr="009B61AD" w:rsidRDefault="00AD61D2" w:rsidP="00AD61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>2 корпус расположен по адресу: Свердловская область город Ревда, улица Азина 80А, т. 8(34397)3-03-20, 3-17-75 (заведующий).</w:t>
      </w:r>
    </w:p>
    <w:p w:rsidR="00AD61D2" w:rsidRPr="009B61AD" w:rsidRDefault="00AD61D2" w:rsidP="00AD61D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 xml:space="preserve">В 1 корпусе имеются 6 групповых помещений, 6 спален, дополнительные помещения для проведения практических и коррекционных занятий (кабинет логопеда,  музыкально -физкультурный зал, медицинский кабинет), а также административные и служебные помещения: кабинет заведующего, методический кабинет, кабинет завхоза, пищеблок, прачечная, бухгалтерия, прачечная, 6 прогулочных площадок, спортивная площадка, площадка  «Перекресток» для обучения Правил дорожной безопасности. </w:t>
      </w:r>
    </w:p>
    <w:p w:rsidR="00AD61D2" w:rsidRPr="009B61AD" w:rsidRDefault="00AD61D2" w:rsidP="00AD61D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 xml:space="preserve">Во 2 корпусе имеются 6 групповых помещений, дополнительные помещения для проведения практических и коррекционных занятий (кабинеты логопеда, музыкального руководителя и инструктора по физкультуре, музыкально -физкультурный зал, медицинский кабинет), а также административные и служебные помещения: кабинет заведующего, методический кабинет, кабинет завхоза, пищеблок, прачечная, 6 прогулочных площадок, спортивная площадка, площадка «Перекресток» для обучения Правил дорожной безопасности. </w:t>
      </w:r>
    </w:p>
    <w:p w:rsidR="00AD61D2" w:rsidRPr="009B61AD" w:rsidRDefault="00AD61D2" w:rsidP="00AD61D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>Все помещения соответствуют требованиям СанПиН 2.4.1.3049 -13 и правилам пожарной безопасности. Все средства применяются в соответствии с возрастными и индивидуальными особенностями детей.</w:t>
      </w:r>
    </w:p>
    <w:p w:rsidR="00AD61D2" w:rsidRPr="009B61AD" w:rsidRDefault="00AD61D2" w:rsidP="00AD61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>Для успешного осуществления воспитательно-образовательного процесса  в МАДОУ № 50 созданы материально-технические условия:</w:t>
      </w:r>
    </w:p>
    <w:p w:rsidR="00AD61D2" w:rsidRPr="009B61AD" w:rsidRDefault="00AD61D2" w:rsidP="00AD61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 xml:space="preserve">- Все групповые комнаты оснащены детской мебелью в соответствии с СанПин. </w:t>
      </w:r>
    </w:p>
    <w:p w:rsidR="00AD61D2" w:rsidRPr="009B61AD" w:rsidRDefault="00AD61D2" w:rsidP="00AD61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>- Имеется  технологическое оборудование, которое находится в исправном состоянии и соответствует требованиям СанПин.</w:t>
      </w:r>
    </w:p>
    <w:p w:rsidR="00AD61D2" w:rsidRPr="009B61AD" w:rsidRDefault="00AD61D2" w:rsidP="00AD61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>- Имеются  технические средства обучения: музыкальные центры, магнитофоны, синтезаторы, фортепиано, баян, телевизор, видеомагнитофон,  мультимедийное оборудование, интерактивная доска, коллекции детских аудио-видео кассет и т.д.</w:t>
      </w:r>
    </w:p>
    <w:p w:rsidR="00AD61D2" w:rsidRPr="009B61AD" w:rsidRDefault="00AD61D2" w:rsidP="00AD6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1D2" w:rsidRPr="009B61AD" w:rsidRDefault="00AD61D2" w:rsidP="00AD6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1AD">
        <w:rPr>
          <w:rFonts w:ascii="Times New Roman" w:hAnsi="Times New Roman" w:cs="Times New Roman"/>
          <w:b/>
          <w:sz w:val="24"/>
          <w:szCs w:val="24"/>
        </w:rPr>
        <w:t>Используемые программы:</w:t>
      </w:r>
    </w:p>
    <w:p w:rsidR="00AD61D2" w:rsidRPr="009B61AD" w:rsidRDefault="00AD61D2" w:rsidP="00AD61D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 xml:space="preserve">От рождения до школы. Примерная общеобразовательная программа дошкольного образования (пилотный вариант)/Под ред.Н.Е.Вераксы, Т.С. Комаровой, М.А.Васильевой. – М.: МОЗАИКА-СИНТЕЗ, 2014. </w:t>
      </w:r>
    </w:p>
    <w:p w:rsidR="00AD61D2" w:rsidRPr="009B61AD" w:rsidRDefault="00AD61D2" w:rsidP="00AD61D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z w:val="24"/>
          <w:szCs w:val="24"/>
        </w:rPr>
        <w:t>Филичева Т.Б., Чиркина Г.В., Лагутина А.В. Программа и методические рекомендации для образовательных учреждений компенсирующего вида «Воспитание и обучение детей с фонетико-фонематическим недоразвитием» ( подготовительная группа)</w:t>
      </w:r>
      <w:r w:rsidRPr="009B61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61D2" w:rsidRPr="009B61AD" w:rsidRDefault="00AD61D2" w:rsidP="00AD61D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z w:val="24"/>
          <w:szCs w:val="24"/>
        </w:rPr>
        <w:lastRenderedPageBreak/>
        <w:t>Филичева Т.Б., Чиркина Г.В., Программа и методические рекомендации «Воспитание и обучение детей с фонетико-фонематическим недоразвитием» (5 лет) в условиях специализированного детского сада  ( старшая группа)</w:t>
      </w:r>
    </w:p>
    <w:p w:rsidR="00AD61D2" w:rsidRPr="009B61AD" w:rsidRDefault="00AD61D2" w:rsidP="00AD61D2">
      <w:pPr>
        <w:pStyle w:val="2"/>
        <w:numPr>
          <w:ilvl w:val="0"/>
          <w:numId w:val="4"/>
        </w:numPr>
        <w:spacing w:before="0" w:after="0"/>
        <w:jc w:val="both"/>
        <w:rPr>
          <w:b/>
          <w:szCs w:val="24"/>
        </w:rPr>
      </w:pPr>
      <w:r w:rsidRPr="009B61AD">
        <w:rPr>
          <w:szCs w:val="24"/>
        </w:rPr>
        <w:t xml:space="preserve">Филичева Т.Б, Чиркина Г.В. Программа коррекционного обучения и воспитания детей с общим недоразвитием речи 6-го года жизни </w:t>
      </w:r>
    </w:p>
    <w:p w:rsidR="00AD61D2" w:rsidRPr="009B61AD" w:rsidRDefault="00AD61D2" w:rsidP="00AD61D2">
      <w:pPr>
        <w:pStyle w:val="2"/>
        <w:numPr>
          <w:ilvl w:val="0"/>
          <w:numId w:val="4"/>
        </w:numPr>
        <w:spacing w:before="0" w:after="0"/>
        <w:jc w:val="both"/>
        <w:rPr>
          <w:b/>
          <w:szCs w:val="24"/>
        </w:rPr>
      </w:pPr>
      <w:r w:rsidRPr="009B61AD">
        <w:rPr>
          <w:szCs w:val="24"/>
        </w:rPr>
        <w:t>Филичева Т.Б, Чиркина Г.В. Программа коррекционного обучения и воспитания детей 5-летнего возраста с общим недоразвитием речи.</w:t>
      </w:r>
    </w:p>
    <w:p w:rsidR="00AD61D2" w:rsidRPr="009B61AD" w:rsidRDefault="00AD61D2" w:rsidP="00AD6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1D2" w:rsidRPr="009B61AD" w:rsidRDefault="00AD61D2" w:rsidP="00AD6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1AD">
        <w:rPr>
          <w:rFonts w:ascii="Times New Roman" w:hAnsi="Times New Roman" w:cs="Times New Roman"/>
          <w:b/>
          <w:sz w:val="24"/>
          <w:szCs w:val="24"/>
        </w:rPr>
        <w:t>Организация жизнедеятельности</w:t>
      </w:r>
    </w:p>
    <w:p w:rsidR="00AD61D2" w:rsidRPr="009B61AD" w:rsidRDefault="00AD61D2" w:rsidP="00AD6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1D2" w:rsidRPr="009B61AD" w:rsidRDefault="00AD61D2" w:rsidP="00AD61D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hAnsi="Times New Roman" w:cs="Times New Roman"/>
          <w:sz w:val="24"/>
          <w:szCs w:val="24"/>
        </w:rPr>
        <w:t>Пребывание детей в дошкольном учреждении определяется циклограммой организации образовательной деятельности ДОУ по возрастным группам и режимом дня жизнедеятельности воспитанников, режимом двигательной активности и системой оздоровительных мероприятий, календарно учебным графиком.</w:t>
      </w:r>
    </w:p>
    <w:p w:rsidR="00AD61D2" w:rsidRPr="009B61AD" w:rsidRDefault="00AD61D2" w:rsidP="00AD61D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b/>
          <w:bCs/>
          <w:i/>
          <w:iCs/>
          <w:spacing w:val="-6"/>
          <w:sz w:val="24"/>
          <w:szCs w:val="24"/>
        </w:rPr>
        <w:t>Организация дневного сна детей</w:t>
      </w:r>
      <w:r w:rsidRPr="009B61AD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: </w:t>
      </w:r>
      <w:r w:rsidRPr="009B61AD">
        <w:rPr>
          <w:rFonts w:ascii="Times New Roman" w:hAnsi="Times New Roman" w:cs="Times New Roman"/>
          <w:bCs/>
          <w:iCs/>
          <w:spacing w:val="-6"/>
          <w:sz w:val="24"/>
          <w:szCs w:val="24"/>
        </w:rPr>
        <w:t>с</w:t>
      </w:r>
      <w:r w:rsidRPr="009B61A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покойный сон ребенка обеспечивается благоприятными гигиеническими </w:t>
      </w:r>
      <w:r w:rsidRPr="009B61AD">
        <w:rPr>
          <w:rFonts w:ascii="Times New Roman" w:eastAsia="Calibri" w:hAnsi="Times New Roman" w:cs="Times New Roman"/>
          <w:spacing w:val="-6"/>
          <w:sz w:val="24"/>
          <w:szCs w:val="24"/>
        </w:rPr>
        <w:t>условиями его организации:</w:t>
      </w:r>
    </w:p>
    <w:p w:rsidR="00AD61D2" w:rsidRPr="009B61AD" w:rsidRDefault="00AD61D2" w:rsidP="00AD61D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5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игровая, занимательная мотивация на отдых, отсутствие посторонних </w:t>
      </w:r>
      <w:r w:rsidRPr="009B61AD">
        <w:rPr>
          <w:rFonts w:ascii="Times New Roman" w:eastAsia="Calibri" w:hAnsi="Times New Roman" w:cs="Times New Roman"/>
          <w:spacing w:val="-12"/>
          <w:sz w:val="24"/>
          <w:szCs w:val="24"/>
        </w:rPr>
        <w:t>шумов;</w:t>
      </w:r>
    </w:p>
    <w:p w:rsidR="00AD61D2" w:rsidRPr="009B61AD" w:rsidRDefault="00AD61D2" w:rsidP="00AD61D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5"/>
          <w:sz w:val="24"/>
          <w:szCs w:val="24"/>
        </w:rPr>
        <w:t>спокойная деятельность перед сном;</w:t>
      </w:r>
    </w:p>
    <w:p w:rsidR="00AD61D2" w:rsidRPr="009B61AD" w:rsidRDefault="00AD61D2" w:rsidP="00AD61D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6"/>
          <w:sz w:val="24"/>
          <w:szCs w:val="24"/>
        </w:rPr>
        <w:t>проветренное помещение спальной комнаты;</w:t>
      </w:r>
    </w:p>
    <w:p w:rsidR="00AD61D2" w:rsidRPr="009B61AD" w:rsidRDefault="00AD61D2" w:rsidP="00AD61D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6"/>
          <w:sz w:val="24"/>
          <w:szCs w:val="24"/>
        </w:rPr>
        <w:t>минимум одежды на ребенке;</w:t>
      </w:r>
    </w:p>
    <w:p w:rsidR="00AD61D2" w:rsidRPr="009B61AD" w:rsidRDefault="00AD61D2" w:rsidP="00AD61D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4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спокойное поглаживание, легкая, успокаивающая улыбка, укрывание </w:t>
      </w:r>
      <w:r w:rsidRPr="009B61AD">
        <w:rPr>
          <w:rFonts w:ascii="Times New Roman" w:eastAsia="Calibri" w:hAnsi="Times New Roman" w:cs="Times New Roman"/>
          <w:spacing w:val="-6"/>
          <w:sz w:val="24"/>
          <w:szCs w:val="24"/>
        </w:rPr>
        <w:t>детей педагогом;</w:t>
      </w:r>
    </w:p>
    <w:p w:rsidR="00AD61D2" w:rsidRPr="009B61AD" w:rsidRDefault="00AD61D2" w:rsidP="00AD61D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38"/>
        <w:jc w:val="both"/>
        <w:rPr>
          <w:rFonts w:ascii="Times New Roman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чтение произведений художественной литературы перед сном, </w:t>
      </w:r>
      <w:r w:rsidRPr="009B61AD">
        <w:rPr>
          <w:rFonts w:ascii="Times New Roman" w:eastAsia="Calibri" w:hAnsi="Times New Roman" w:cs="Times New Roman"/>
          <w:sz w:val="24"/>
          <w:szCs w:val="24"/>
        </w:rPr>
        <w:t xml:space="preserve">любимых произведении или спокойная классическая музыка по выбору </w:t>
      </w:r>
      <w:r w:rsidRPr="009B61AD">
        <w:rPr>
          <w:rFonts w:ascii="Times New Roman" w:eastAsia="Calibri" w:hAnsi="Times New Roman" w:cs="Times New Roman"/>
          <w:spacing w:val="-9"/>
          <w:sz w:val="24"/>
          <w:szCs w:val="24"/>
        </w:rPr>
        <w:t>детей;</w:t>
      </w:r>
    </w:p>
    <w:p w:rsidR="00AD61D2" w:rsidRPr="009B61AD" w:rsidRDefault="00AD61D2" w:rsidP="00AD61D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3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постепенный подъем: предоставление возможности детям полежать </w:t>
      </w:r>
      <w:r w:rsidRPr="009B61AD">
        <w:rPr>
          <w:rFonts w:ascii="Times New Roman" w:eastAsia="Calibri" w:hAnsi="Times New Roman" w:cs="Times New Roman"/>
          <w:spacing w:val="-6"/>
          <w:sz w:val="24"/>
          <w:szCs w:val="24"/>
        </w:rPr>
        <w:t>после пробуждения в постели несколько минут;</w:t>
      </w:r>
    </w:p>
    <w:p w:rsidR="00AD61D2" w:rsidRPr="009B61AD" w:rsidRDefault="00AD61D2" w:rsidP="00AD61D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4"/>
          <w:sz w:val="24"/>
          <w:szCs w:val="24"/>
        </w:rPr>
        <w:t>«ленивая» гимнастика после сна.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left="72" w:right="24" w:firstLine="70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z w:val="24"/>
          <w:szCs w:val="24"/>
        </w:rPr>
        <w:t xml:space="preserve">В целях профилактики нарушения осанки для детей предусмотрен сон без </w:t>
      </w:r>
      <w:r w:rsidRPr="009B61AD">
        <w:rPr>
          <w:rFonts w:ascii="Times New Roman" w:eastAsia="Calibri" w:hAnsi="Times New Roman" w:cs="Times New Roman"/>
          <w:spacing w:val="-6"/>
          <w:sz w:val="24"/>
          <w:szCs w:val="24"/>
        </w:rPr>
        <w:t>подушек по рекомендации врача, согласованию с родителями.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left="67" w:right="14" w:firstLine="691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b/>
          <w:bCs/>
          <w:i/>
          <w:iCs/>
          <w:spacing w:val="-6"/>
          <w:sz w:val="24"/>
          <w:szCs w:val="24"/>
        </w:rPr>
        <w:t>Организация прогулки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left="72" w:firstLine="696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9B61AD">
        <w:rPr>
          <w:rFonts w:ascii="Times New Roman" w:eastAsia="Calibri" w:hAnsi="Times New Roman" w:cs="Times New Roman"/>
          <w:sz w:val="24"/>
          <w:szCs w:val="24"/>
        </w:rPr>
        <w:t xml:space="preserve">Прогулка является одним из эффективных средств закаливания организма </w:t>
      </w:r>
      <w:r w:rsidRPr="009B61A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дошкольников, направлена на оздоровление, реализацию естественной потребности </w:t>
      </w:r>
      <w:r w:rsidRPr="009B61A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детей в движении и включает в себя наблюдение, подвижные игры, труд на участке, самостоятельную игровую, продуктивную деятельность, индивидуальную работу по всем основным направлениям развития детей (познавательное, речевое, </w:t>
      </w:r>
      <w:r w:rsidRPr="009B61AD">
        <w:rPr>
          <w:rFonts w:ascii="Times New Roman" w:eastAsia="Calibri" w:hAnsi="Times New Roman" w:cs="Times New Roman"/>
          <w:spacing w:val="-6"/>
          <w:sz w:val="24"/>
          <w:szCs w:val="24"/>
        </w:rPr>
        <w:t>физическое, художественно-эстетическое  и социально-коммуникативное).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right="96" w:firstLine="67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Прогулка организуется 2 раза в день: в первую половину дня до обеда, во вторую половину дня перед уходом детей домой. При температуре </w:t>
      </w:r>
      <w:r w:rsidRPr="009B61AD">
        <w:rPr>
          <w:rFonts w:ascii="Times New Roman" w:eastAsia="Calibri" w:hAnsi="Times New Roman" w:cs="Times New Roman"/>
          <w:sz w:val="24"/>
          <w:szCs w:val="24"/>
        </w:rPr>
        <w:t xml:space="preserve">воздуха ниже - 15 градусов и скорости ветра более 7 м/с продолжительность </w:t>
      </w:r>
      <w:r w:rsidRPr="009B61A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прогулки сокращается. Прогулка не проводится при температуре воздуха ниже - 15 </w:t>
      </w:r>
      <w:r w:rsidRPr="009B61AD">
        <w:rPr>
          <w:rFonts w:ascii="Times New Roman" w:eastAsia="Calibri" w:hAnsi="Times New Roman" w:cs="Times New Roman"/>
          <w:spacing w:val="-9"/>
          <w:sz w:val="24"/>
          <w:szCs w:val="24"/>
        </w:rPr>
        <w:t xml:space="preserve">градусов для детей до 4 лет, а для детей 5 — 7 лет при температуре воздуха ниже — 20 </w:t>
      </w:r>
      <w:r w:rsidRPr="009B61AD">
        <w:rPr>
          <w:rFonts w:ascii="Times New Roman" w:eastAsia="Calibri" w:hAnsi="Times New Roman" w:cs="Times New Roman"/>
          <w:spacing w:val="-11"/>
          <w:sz w:val="24"/>
          <w:szCs w:val="24"/>
        </w:rPr>
        <w:t>градусов.</w:t>
      </w:r>
    </w:p>
    <w:p w:rsidR="00AD61D2" w:rsidRPr="009B61AD" w:rsidRDefault="00AD61D2" w:rsidP="00AD61D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pacing w:val="-7"/>
          <w:sz w:val="24"/>
          <w:szCs w:val="24"/>
        </w:rPr>
      </w:pPr>
    </w:p>
    <w:p w:rsidR="00AD61D2" w:rsidRPr="009B61AD" w:rsidRDefault="00AD61D2" w:rsidP="00AD61D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b/>
          <w:bCs/>
          <w:i/>
          <w:iCs/>
          <w:spacing w:val="-7"/>
          <w:sz w:val="24"/>
          <w:szCs w:val="24"/>
        </w:rPr>
        <w:t>Особенности организации питания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left="29" w:right="72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В </w:t>
      </w:r>
      <w:r w:rsidRPr="009B61AD">
        <w:rPr>
          <w:rFonts w:ascii="Times New Roman" w:hAnsi="Times New Roman" w:cs="Times New Roman"/>
          <w:spacing w:val="-6"/>
          <w:sz w:val="24"/>
          <w:szCs w:val="24"/>
        </w:rPr>
        <w:t>МА</w:t>
      </w:r>
      <w:r w:rsidRPr="009B61A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ДОУ организовано трехразовое питание, в соответствии с примерным 20 </w:t>
      </w:r>
      <w:r w:rsidRPr="009B61A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— дневным меню на основе картотеки блюд с учетом сезонного наличия свежих </w:t>
      </w:r>
      <w:r w:rsidRPr="009B61AD">
        <w:rPr>
          <w:rFonts w:ascii="Times New Roman" w:eastAsia="Calibri" w:hAnsi="Times New Roman" w:cs="Times New Roman"/>
          <w:spacing w:val="-6"/>
          <w:sz w:val="24"/>
          <w:szCs w:val="24"/>
        </w:rPr>
        <w:t>овощей, фруктов, зелени.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left="43" w:right="67" w:firstLine="69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Ежедневно в рацион питания детей включаются соки и свежие фрукты, </w:t>
      </w:r>
      <w:r w:rsidRPr="009B61AD">
        <w:rPr>
          <w:rFonts w:ascii="Times New Roman" w:eastAsia="Calibri" w:hAnsi="Times New Roman" w:cs="Times New Roman"/>
          <w:sz w:val="24"/>
          <w:szCs w:val="24"/>
        </w:rPr>
        <w:t xml:space="preserve">салаты, проводится витаминизация третьего блюда. 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left="91" w:right="29" w:firstLine="70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z w:val="24"/>
          <w:szCs w:val="24"/>
        </w:rPr>
        <w:t>Контроль за соблюдением натуральных норм продуктов и проведение С-</w:t>
      </w:r>
      <w:r w:rsidRPr="009B61AD">
        <w:rPr>
          <w:rFonts w:ascii="Times New Roman" w:eastAsia="Calibri" w:hAnsi="Times New Roman" w:cs="Times New Roman"/>
          <w:spacing w:val="-7"/>
          <w:sz w:val="24"/>
          <w:szCs w:val="24"/>
        </w:rPr>
        <w:t>витаминизации готовой пищи осуществляется старшей медсестрой.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left="96" w:right="24" w:firstLine="70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Бракераж готовой продукции проводится регулярно с оценкой вкусовых </w:t>
      </w:r>
      <w:r w:rsidRPr="009B61AD">
        <w:rPr>
          <w:rFonts w:ascii="Times New Roman" w:eastAsia="Calibri" w:hAnsi="Times New Roman" w:cs="Times New Roman"/>
          <w:spacing w:val="-9"/>
          <w:sz w:val="24"/>
          <w:szCs w:val="24"/>
        </w:rPr>
        <w:t>качеств блюд.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left="91" w:firstLine="69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1AD">
        <w:rPr>
          <w:rFonts w:ascii="Times New Roman" w:eastAsia="Calibri" w:hAnsi="Times New Roman" w:cs="Times New Roman"/>
          <w:spacing w:val="-5"/>
          <w:sz w:val="24"/>
          <w:szCs w:val="24"/>
        </w:rPr>
        <w:lastRenderedPageBreak/>
        <w:t>Все продукты поступают и принимаются в М</w:t>
      </w:r>
      <w:r w:rsidRPr="009B61AD">
        <w:rPr>
          <w:rFonts w:ascii="Times New Roman" w:hAnsi="Times New Roman" w:cs="Times New Roman"/>
          <w:spacing w:val="-5"/>
          <w:sz w:val="24"/>
          <w:szCs w:val="24"/>
        </w:rPr>
        <w:t>А</w:t>
      </w:r>
      <w:r w:rsidRPr="009B61A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ДОУ только при наличии гигиенического сертификата </w:t>
      </w:r>
      <w:r w:rsidRPr="009B61AD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соответствия. </w:t>
      </w:r>
      <w:r w:rsidRPr="009B61AD">
        <w:rPr>
          <w:rFonts w:ascii="Times New Roman" w:eastAsia="Calibri" w:hAnsi="Times New Roman" w:cs="Times New Roman"/>
          <w:sz w:val="24"/>
          <w:szCs w:val="24"/>
        </w:rPr>
        <w:t>Для родителей вывешивается ежедневное меню.</w:t>
      </w:r>
    </w:p>
    <w:p w:rsidR="00AD61D2" w:rsidRPr="009B61AD" w:rsidRDefault="00AD61D2" w:rsidP="00AD61D2">
      <w:pPr>
        <w:shd w:val="clear" w:color="auto" w:fill="FFFFFF"/>
        <w:spacing w:after="0" w:line="240" w:lineRule="auto"/>
        <w:ind w:left="67" w:right="14" w:firstLine="69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61D2" w:rsidRPr="009B61AD" w:rsidRDefault="00AD61D2" w:rsidP="00AD61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1AD">
        <w:rPr>
          <w:rFonts w:ascii="Times New Roman" w:hAnsi="Times New Roman" w:cs="Times New Roman"/>
          <w:b/>
          <w:sz w:val="24"/>
          <w:szCs w:val="24"/>
        </w:rPr>
        <w:t>Примерный гибкий режим дня (на холодный период)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1586"/>
        <w:gridCol w:w="1586"/>
        <w:gridCol w:w="1586"/>
        <w:gridCol w:w="1586"/>
      </w:tblGrid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3- 4 года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Прием детей (деятельность в игровых центрах, игры – ситуации, творческие игры, трудовая деятельность,  ситуации помощи, игры – забавы, режиссёрские игры, самостоятельная двигательная деятельность)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7.12 – 8.00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7.12 – 8.00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7.12 – 8.07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7.12 – 8.00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7.55 -8.00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8.00 -8.06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8.07 -8.15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8.15 -8.25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Виды гимнастик (дыхательная, пальчиковая)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8.00 -8.05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8.06 -8.12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8.15 -8.25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8.00 -8.15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  (гигиенические процедуры), завтрак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8.05 -8.30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8.12-8.50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8.25- 8.50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8.25-8.50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8.30 -9.00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9.00 -9.15</w:t>
            </w:r>
          </w:p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9.25 -9.40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10.10-10.35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9.40-10.00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9.50-10.10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9.25-9.35</w:t>
            </w:r>
          </w:p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10.00-10.10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9.30-9.40</w:t>
            </w:r>
          </w:p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10.10-10.20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10.10-12.10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10.35-12.35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10.50-12.50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прогулки. Игры </w:t>
            </w:r>
          </w:p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12.00-12.20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12.10-12.30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12.35-12.50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12.50-12.55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Подготовка к обеду. Обед</w:t>
            </w:r>
          </w:p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12.50-13.10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12.55-13.10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12.50-15.00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13.10-15.10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13.10-15.10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15.00-15.20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15.10-15.25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15.10-15.25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15.25-15.45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15.20-15.40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15.25-15.40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15.25-15.40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 xml:space="preserve"> Игры, самостоятельная деятельность, чтение художественной литературы. Кружок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15.45-17.00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15.40-17.00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15.40-17.00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15.40-17.00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  <w:p w:rsidR="00AD61D2" w:rsidRPr="009B61AD" w:rsidRDefault="00AD61D2" w:rsidP="0046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</w:tr>
    </w:tbl>
    <w:p w:rsidR="00AD61D2" w:rsidRPr="009B61AD" w:rsidRDefault="00AD61D2" w:rsidP="00AD61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1D2" w:rsidRPr="009B61AD" w:rsidRDefault="00AD61D2" w:rsidP="00AD61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1D2" w:rsidRPr="009B61AD" w:rsidRDefault="00AD61D2" w:rsidP="00AD61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1AD">
        <w:rPr>
          <w:rFonts w:ascii="Times New Roman" w:hAnsi="Times New Roman" w:cs="Times New Roman"/>
          <w:b/>
          <w:sz w:val="24"/>
          <w:szCs w:val="24"/>
        </w:rPr>
        <w:lastRenderedPageBreak/>
        <w:t>Примерный гибкий режим дня (на теплый период)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1586"/>
        <w:gridCol w:w="1586"/>
        <w:gridCol w:w="1586"/>
        <w:gridCol w:w="1586"/>
      </w:tblGrid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3- 4 года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1586" w:type="dxa"/>
          </w:tcPr>
          <w:p w:rsidR="00AD61D2" w:rsidRPr="009B61AD" w:rsidRDefault="00AD61D2" w:rsidP="0046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 xml:space="preserve">Приём, осмотр детей, </w:t>
            </w:r>
            <w:r w:rsidRPr="009B61AD">
              <w:rPr>
                <w:rStyle w:val="FontStyle15"/>
                <w:rFonts w:ascii="Times New Roman" w:hAnsi="Times New Roman" w:cs="Times New Roman"/>
                <w:sz w:val="24"/>
                <w:szCs w:val="24"/>
              </w:rPr>
              <w:t xml:space="preserve">игры, </w:t>
            </w: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решение образовательных задач</w:t>
            </w:r>
            <w:r w:rsidRPr="009B61AD">
              <w:rPr>
                <w:rStyle w:val="FontStyle15"/>
                <w:rFonts w:ascii="Times New Roman" w:hAnsi="Times New Roman" w:cs="Times New Roman"/>
                <w:sz w:val="24"/>
                <w:szCs w:val="24"/>
              </w:rPr>
              <w:t>, групповое общение: совместное проектирование интересных краткосрочных, долгосрочных дел (на воздухе)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на воздухе, самостоятельная деятельность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8.00-8.10</w:t>
            </w:r>
          </w:p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8.00-8.10</w:t>
            </w:r>
          </w:p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8.00-8.10</w:t>
            </w:r>
          </w:p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8.00-8.10</w:t>
            </w:r>
          </w:p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г</w:t>
            </w:r>
            <w:r w:rsidRPr="009B61AD">
              <w:rPr>
                <w:rStyle w:val="FontStyle15"/>
                <w:rFonts w:ascii="Times New Roman" w:hAnsi="Times New Roman" w:cs="Times New Roman"/>
                <w:sz w:val="24"/>
                <w:szCs w:val="24"/>
              </w:rPr>
              <w:t xml:space="preserve">игиенические процедуры, </w:t>
            </w: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8.10 – 8.40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8.15 – 8.45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8.20 – 8.50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8.25 – 8.55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деятельность, подготовка к прогулке, выход на прогулку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8.55 – 10.00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8.45 – 10.00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8.50 – 10.35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8.55 – 10.50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Прогулка. Ознакомление с природой, решение образовательных задач, игры, труд, общение по интересам. Возвращение с прогулки. Гигиенические   процедуры, самостоятельная деятельность. Подготовка к обеду.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10.00- 12.00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10.00 -12.00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10.35-12.35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10.50-12.50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12.00 – 12.30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12.05 – 12.50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12.35 – 13.00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12.50 – 13.15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Гигиенические   процедуры. Укладывание и дневной сон.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12.30 – 15.00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12.50 – 15.00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13.00 – 15.00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13.15 – 15.15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Постепенный подъём, оздоровительные и гигиенические процедуры, полдник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15.15 – 15.45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Свободные игры</w:t>
            </w:r>
          </w:p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15.45 – 16.00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15.45 – 16.00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15.45 – 16.00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15.45 – 16.00</w:t>
            </w:r>
          </w:p>
        </w:tc>
      </w:tr>
      <w:tr w:rsidR="00AD61D2" w:rsidRPr="009B61AD" w:rsidTr="004633DC">
        <w:tc>
          <w:tcPr>
            <w:tcW w:w="3510" w:type="dxa"/>
          </w:tcPr>
          <w:p w:rsidR="00AD61D2" w:rsidRPr="009B61AD" w:rsidRDefault="00AD61D2" w:rsidP="004633DC">
            <w:pPr>
              <w:pStyle w:val="a5"/>
              <w:jc w:val="both"/>
              <w:rPr>
                <w:rStyle w:val="FontStyle13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  <w:r w:rsidRPr="009B61AD">
              <w:rPr>
                <w:rStyle w:val="FontStyle13"/>
                <w:sz w:val="24"/>
                <w:szCs w:val="24"/>
              </w:rPr>
              <w:t xml:space="preserve"> Общение с детьми, родителями. Свободные игры.</w:t>
            </w:r>
          </w:p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Style w:val="FontStyle13"/>
                <w:sz w:val="24"/>
                <w:szCs w:val="24"/>
              </w:rPr>
              <w:t>Уход детей домой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586" w:type="dxa"/>
            <w:vAlign w:val="center"/>
          </w:tcPr>
          <w:p w:rsidR="00AD61D2" w:rsidRPr="009B61AD" w:rsidRDefault="00AD61D2" w:rsidP="004633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AD"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</w:tr>
    </w:tbl>
    <w:p w:rsidR="00AD61D2" w:rsidRPr="009B61AD" w:rsidRDefault="00AD61D2" w:rsidP="00AD6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1D2" w:rsidRPr="009B61AD" w:rsidRDefault="00AD61D2" w:rsidP="00AD6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1D2" w:rsidRDefault="00AD61D2" w:rsidP="00AD61D2">
      <w:pPr>
        <w:shd w:val="clear" w:color="auto" w:fill="FFFFFF"/>
        <w:spacing w:before="100" w:beforeAutospacing="1" w:after="100" w:afterAutospacing="1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42D8" w:rsidRDefault="00AC42D8"/>
    <w:sectPr w:rsidR="00AC42D8" w:rsidSect="0024365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B47F4"/>
    <w:multiLevelType w:val="hybridMultilevel"/>
    <w:tmpl w:val="5A9693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8519B4"/>
    <w:multiLevelType w:val="hybridMultilevel"/>
    <w:tmpl w:val="AA04DF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D1BE0"/>
    <w:multiLevelType w:val="hybridMultilevel"/>
    <w:tmpl w:val="33186B9A"/>
    <w:lvl w:ilvl="0" w:tplc="00000005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4D424E"/>
    <w:multiLevelType w:val="hybridMultilevel"/>
    <w:tmpl w:val="88BC31B6"/>
    <w:lvl w:ilvl="0" w:tplc="46EE7B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1D2"/>
    <w:rsid w:val="0005654F"/>
    <w:rsid w:val="004958AA"/>
    <w:rsid w:val="005A1721"/>
    <w:rsid w:val="007F2F26"/>
    <w:rsid w:val="00AC42D8"/>
    <w:rsid w:val="00AD61D2"/>
    <w:rsid w:val="00B3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D61D2"/>
    <w:pPr>
      <w:ind w:left="720"/>
      <w:contextualSpacing/>
    </w:pPr>
  </w:style>
  <w:style w:type="table" w:styleId="a4">
    <w:name w:val="Table Grid"/>
    <w:basedOn w:val="a1"/>
    <w:rsid w:val="00AD6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qFormat/>
    <w:rsid w:val="00AD61D2"/>
    <w:pPr>
      <w:spacing w:after="0" w:line="240" w:lineRule="auto"/>
    </w:pPr>
  </w:style>
  <w:style w:type="paragraph" w:customStyle="1" w:styleId="p3">
    <w:name w:val="p3"/>
    <w:basedOn w:val="a"/>
    <w:uiPriority w:val="99"/>
    <w:rsid w:val="00AD61D2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7">
    <w:name w:val="Normal (Web)"/>
    <w:basedOn w:val="a"/>
    <w:uiPriority w:val="99"/>
    <w:rsid w:val="00AD6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AD61D2"/>
    <w:rPr>
      <w:b/>
      <w:bCs/>
    </w:rPr>
  </w:style>
  <w:style w:type="character" w:customStyle="1" w:styleId="apple-converted-space">
    <w:name w:val="apple-converted-space"/>
    <w:basedOn w:val="a0"/>
    <w:rsid w:val="00AD61D2"/>
  </w:style>
  <w:style w:type="character" w:customStyle="1" w:styleId="c12">
    <w:name w:val="c12"/>
    <w:basedOn w:val="a0"/>
    <w:rsid w:val="00AD61D2"/>
  </w:style>
  <w:style w:type="paragraph" w:customStyle="1" w:styleId="2">
    <w:name w:val="Обычный2"/>
    <w:rsid w:val="00AD61D2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a6">
    <w:name w:val="Без интервала Знак"/>
    <w:basedOn w:val="a0"/>
    <w:link w:val="a5"/>
    <w:rsid w:val="00AD61D2"/>
    <w:rPr>
      <w:rFonts w:eastAsiaTheme="minorEastAsia"/>
      <w:lang w:eastAsia="ru-RU"/>
    </w:rPr>
  </w:style>
  <w:style w:type="character" w:customStyle="1" w:styleId="FontStyle15">
    <w:name w:val="Font Style15"/>
    <w:uiPriority w:val="99"/>
    <w:rsid w:val="00AD61D2"/>
    <w:rPr>
      <w:rFonts w:ascii="Bookman Old Style" w:hAnsi="Bookman Old Style" w:cs="Bookman Old Style" w:hint="default"/>
      <w:sz w:val="16"/>
      <w:szCs w:val="16"/>
    </w:rPr>
  </w:style>
  <w:style w:type="character" w:customStyle="1" w:styleId="FontStyle13">
    <w:name w:val="Font Style13"/>
    <w:basedOn w:val="a0"/>
    <w:uiPriority w:val="99"/>
    <w:rsid w:val="00AD61D2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D61D2"/>
    <w:pPr>
      <w:ind w:left="720"/>
      <w:contextualSpacing/>
    </w:pPr>
  </w:style>
  <w:style w:type="table" w:styleId="a4">
    <w:name w:val="Table Grid"/>
    <w:basedOn w:val="a1"/>
    <w:rsid w:val="00AD6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qFormat/>
    <w:rsid w:val="00AD61D2"/>
    <w:pPr>
      <w:spacing w:after="0" w:line="240" w:lineRule="auto"/>
    </w:pPr>
  </w:style>
  <w:style w:type="paragraph" w:customStyle="1" w:styleId="p3">
    <w:name w:val="p3"/>
    <w:basedOn w:val="a"/>
    <w:uiPriority w:val="99"/>
    <w:rsid w:val="00AD61D2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7">
    <w:name w:val="Normal (Web)"/>
    <w:basedOn w:val="a"/>
    <w:uiPriority w:val="99"/>
    <w:rsid w:val="00AD6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AD61D2"/>
    <w:rPr>
      <w:b/>
      <w:bCs/>
    </w:rPr>
  </w:style>
  <w:style w:type="character" w:customStyle="1" w:styleId="apple-converted-space">
    <w:name w:val="apple-converted-space"/>
    <w:basedOn w:val="a0"/>
    <w:rsid w:val="00AD61D2"/>
  </w:style>
  <w:style w:type="character" w:customStyle="1" w:styleId="c12">
    <w:name w:val="c12"/>
    <w:basedOn w:val="a0"/>
    <w:rsid w:val="00AD61D2"/>
  </w:style>
  <w:style w:type="paragraph" w:customStyle="1" w:styleId="2">
    <w:name w:val="Обычный2"/>
    <w:rsid w:val="00AD61D2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a6">
    <w:name w:val="Без интервала Знак"/>
    <w:basedOn w:val="a0"/>
    <w:link w:val="a5"/>
    <w:rsid w:val="00AD61D2"/>
    <w:rPr>
      <w:rFonts w:eastAsiaTheme="minorEastAsia"/>
      <w:lang w:eastAsia="ru-RU"/>
    </w:rPr>
  </w:style>
  <w:style w:type="character" w:customStyle="1" w:styleId="FontStyle15">
    <w:name w:val="Font Style15"/>
    <w:uiPriority w:val="99"/>
    <w:rsid w:val="00AD61D2"/>
    <w:rPr>
      <w:rFonts w:ascii="Bookman Old Style" w:hAnsi="Bookman Old Style" w:cs="Bookman Old Style" w:hint="default"/>
      <w:sz w:val="16"/>
      <w:szCs w:val="16"/>
    </w:rPr>
  </w:style>
  <w:style w:type="character" w:customStyle="1" w:styleId="FontStyle13">
    <w:name w:val="Font Style13"/>
    <w:basedOn w:val="a0"/>
    <w:uiPriority w:val="99"/>
    <w:rsid w:val="00AD61D2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3281</Words>
  <Characters>18703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Хозяйка</cp:lastModifiedBy>
  <cp:revision>2</cp:revision>
  <dcterms:created xsi:type="dcterms:W3CDTF">2014-09-23T12:53:00Z</dcterms:created>
  <dcterms:modified xsi:type="dcterms:W3CDTF">2014-09-23T12:53:00Z</dcterms:modified>
</cp:coreProperties>
</file>