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9F" w:rsidRPr="00F22E25" w:rsidRDefault="00210B9F" w:rsidP="00AA6676">
      <w:pPr>
        <w:shd w:val="clear" w:color="auto" w:fill="FFFFFF"/>
        <w:spacing w:line="288" w:lineRule="auto"/>
        <w:jc w:val="center"/>
        <w:outlineLvl w:val="0"/>
        <w:rPr>
          <w:rFonts w:ascii="PFBeauSansProSemiBoldRegular" w:eastAsia="Times New Roman" w:hAnsi="PFBeauSansProSemiBoldRegular" w:cs="Times New Roman"/>
          <w:b/>
          <w:bCs/>
          <w:color w:val="FF0000"/>
          <w:kern w:val="36"/>
          <w:sz w:val="56"/>
          <w:szCs w:val="56"/>
          <w:lang w:eastAsia="ru-RU"/>
        </w:rPr>
      </w:pPr>
      <w:r w:rsidRPr="00F22E25">
        <w:rPr>
          <w:rFonts w:ascii="PFBeauSansProSemiBoldRegular" w:eastAsia="Times New Roman" w:hAnsi="PFBeauSansProSemiBoldRegular" w:cs="Times New Roman"/>
          <w:b/>
          <w:bCs/>
          <w:color w:val="FF0000"/>
          <w:kern w:val="36"/>
          <w:sz w:val="56"/>
          <w:szCs w:val="56"/>
          <w:lang w:eastAsia="ru-RU"/>
        </w:rPr>
        <w:t>Защита детей от информации: тонкости закона</w:t>
      </w:r>
    </w:p>
    <w:p w:rsidR="00210B9F" w:rsidRPr="00210B9F" w:rsidRDefault="00AA6676" w:rsidP="00210B9F">
      <w:pPr>
        <w:shd w:val="clear" w:color="auto" w:fill="FFFFFF"/>
        <w:spacing w:after="0" w:line="288" w:lineRule="auto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>
        <w:t xml:space="preserve"> </w:t>
      </w:r>
    </w:p>
    <w:p w:rsidR="00AA6676" w:rsidRDefault="00210B9F" w:rsidP="00F22E25">
      <w:pPr>
        <w:shd w:val="clear" w:color="auto" w:fill="FFFFFF"/>
        <w:spacing w:after="0" w:line="288" w:lineRule="auto"/>
        <w:jc w:val="center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>
        <w:rPr>
          <w:rFonts w:ascii="PTSansRegular" w:eastAsia="Times New Roman" w:hAnsi="PTSansRegular" w:cs="Times New Roman"/>
          <w:noProof/>
          <w:color w:val="424242"/>
          <w:sz w:val="28"/>
          <w:szCs w:val="28"/>
          <w:lang w:eastAsia="ru-RU"/>
        </w:rPr>
        <w:drawing>
          <wp:inline distT="0" distB="0" distL="0" distR="0">
            <wp:extent cx="4629150" cy="3086100"/>
            <wp:effectExtent l="38100" t="0" r="19050" b="914400"/>
            <wp:docPr id="1" name="Рисунок 1" descr="Защита детей от информации: тонкости зак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щита детей от информации: тонкости зак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86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10B9F" w:rsidRPr="00F22E25" w:rsidRDefault="00210B9F" w:rsidP="00AA6676">
      <w:pPr>
        <w:shd w:val="clear" w:color="auto" w:fill="FFFFFF"/>
        <w:spacing w:after="280" w:line="360" w:lineRule="atLeast"/>
        <w:jc w:val="both"/>
        <w:rPr>
          <w:rFonts w:ascii="PTSansRegular" w:eastAsia="Times New Roman" w:hAnsi="PTSansRegular" w:cs="Times New Roman"/>
          <w:sz w:val="28"/>
          <w:szCs w:val="28"/>
          <w:lang w:eastAsia="ru-RU"/>
        </w:rPr>
      </w:pP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В России с 1 сентября 2012 года вступил в силу </w:t>
      </w:r>
      <w:hyperlink r:id="rId5" w:tgtFrame="_blank" w:history="1">
        <w:r w:rsidRPr="00F22E25">
          <w:rPr>
            <w:rFonts w:ascii="PTSansRegular" w:eastAsia="Times New Roman" w:hAnsi="PTSansRegular" w:cs="Times New Roman"/>
            <w:sz w:val="28"/>
            <w:szCs w:val="28"/>
            <w:u w:val="single"/>
            <w:lang w:eastAsia="ru-RU"/>
          </w:rPr>
          <w:t xml:space="preserve">Федеральный закон "О защите детей от информации, причиняющей вред их здоровью и развитию" № 436-ФЗ </w:t>
        </w:r>
      </w:hyperlink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(далее по тексту - Закон), который был принят еще в декабре 2010 года, а действовать начал недавно. Целью принятия закона являлось установление правовых механизмов защиты детей от информации, причиняющей вред их физическому, психическому и духовному развитию. Рассматривая информацию как продукт массового потребления, государство предъявляет к ней требования качества и безопасности. С другой стороны, государство, как бы оно ни старалось, не сможет выполнить за родителей их воспитательную функцию и объяснить детям, что хорошо, а что плохо. </w:t>
      </w:r>
    </w:p>
    <w:p w:rsidR="00210B9F" w:rsidRPr="00F22E25" w:rsidRDefault="00210B9F" w:rsidP="00210B9F">
      <w:pPr>
        <w:shd w:val="clear" w:color="auto" w:fill="FFFFFF"/>
        <w:spacing w:line="360" w:lineRule="atLeast"/>
        <w:outlineLvl w:val="1"/>
        <w:rPr>
          <w:rFonts w:ascii="PFBeauSansProSemiBoldRegular" w:eastAsia="Times New Roman" w:hAnsi="PFBeauSansProSemiBoldRegular" w:cs="Times New Roman"/>
          <w:b/>
          <w:bCs/>
          <w:color w:val="FF0000"/>
          <w:sz w:val="36"/>
          <w:szCs w:val="36"/>
          <w:lang w:eastAsia="ru-RU"/>
        </w:rPr>
      </w:pPr>
      <w:r w:rsidRPr="00F22E25">
        <w:rPr>
          <w:rFonts w:ascii="PFBeauSansProSemiBoldRegular" w:eastAsia="Times New Roman" w:hAnsi="PFBeauSansProSemiBoldRegular" w:cs="Times New Roman"/>
          <w:b/>
          <w:bCs/>
          <w:color w:val="FF0000"/>
          <w:sz w:val="36"/>
          <w:szCs w:val="36"/>
          <w:lang w:eastAsia="ru-RU"/>
        </w:rPr>
        <w:t>Правовая история вопроса</w:t>
      </w:r>
    </w:p>
    <w:p w:rsidR="00AA6676" w:rsidRPr="00F22E25" w:rsidRDefault="00210B9F" w:rsidP="00F22E25">
      <w:pPr>
        <w:shd w:val="clear" w:color="auto" w:fill="FFFFFF"/>
        <w:spacing w:after="0" w:line="360" w:lineRule="atLeast"/>
        <w:jc w:val="both"/>
        <w:rPr>
          <w:rFonts w:ascii="PTSansRegular" w:eastAsia="Times New Roman" w:hAnsi="PTSansRegular" w:cs="Times New Roman"/>
          <w:sz w:val="28"/>
          <w:szCs w:val="28"/>
          <w:lang w:eastAsia="ru-RU"/>
        </w:rPr>
      </w:pP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Это далеко не «первая ласточка» в борьбе за неокрепшие детские души. </w:t>
      </w:r>
      <w:proofErr w:type="gramStart"/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>Давно и успешно</w:t>
      </w:r>
      <w:r w:rsidR="00AA6676"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 существуют Закон «О рекламе»,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>Закон «О средствах массовой информации», где содержатся запреты, связанные с пропагандой употребления табака, алкоголя, наркотиков, пропагандой порнографии, насилия, жестокости</w:t>
      </w:r>
      <w:r w:rsidR="00AA6676"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>.</w:t>
      </w:r>
      <w:proofErr w:type="gramEnd"/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 Федеральный закон </w:t>
      </w:r>
      <w:hyperlink r:id="rId6" w:tgtFrame="_blank" w:history="1">
        <w:r w:rsidRPr="00F22E25">
          <w:rPr>
            <w:rFonts w:ascii="PTSansRegular" w:eastAsia="Times New Roman" w:hAnsi="PTSansRegular" w:cs="Times New Roman"/>
            <w:sz w:val="28"/>
            <w:szCs w:val="28"/>
            <w:u w:val="single"/>
            <w:lang w:eastAsia="ru-RU"/>
          </w:rPr>
          <w:t xml:space="preserve">"Об основных гарантиях прав ребенка в Российской </w:t>
        </w:r>
        <w:r w:rsidRPr="00F22E25">
          <w:rPr>
            <w:rFonts w:ascii="PTSansRegular" w:eastAsia="Times New Roman" w:hAnsi="PTSansRegular" w:cs="Times New Roman"/>
            <w:sz w:val="28"/>
            <w:szCs w:val="28"/>
            <w:u w:val="single"/>
            <w:lang w:eastAsia="ru-RU"/>
          </w:rPr>
          <w:lastRenderedPageBreak/>
          <w:t>Федерации"</w:t>
        </w:r>
      </w:hyperlink>
      <w:r w:rsidRPr="00210B9F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также содержит норму о защите ребенка от информации,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пропаганды и агитации, наносящих вред его здоровью, нравственному и духовному развитию. </w:t>
      </w:r>
    </w:p>
    <w:p w:rsidR="00AA6676" w:rsidRPr="00F22E25" w:rsidRDefault="00210B9F" w:rsidP="00F22E25">
      <w:pPr>
        <w:shd w:val="clear" w:color="auto" w:fill="FFFFFF"/>
        <w:spacing w:after="0" w:line="360" w:lineRule="atLeast"/>
        <w:jc w:val="both"/>
        <w:rPr>
          <w:rFonts w:ascii="PTSansRegular" w:eastAsia="Times New Roman" w:hAnsi="PTSansRegular" w:cs="Times New Roman"/>
          <w:sz w:val="28"/>
          <w:szCs w:val="28"/>
          <w:lang w:eastAsia="ru-RU"/>
        </w:rPr>
      </w:pP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>Существуют законодательные акты, предусматривающие запреты на продажу несовершеннолетним табачных изделий,</w:t>
      </w:r>
      <w:r w:rsidR="00F22E25"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 алкогольной продукции и пива.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  <w:t>Во многих странах есть большой опыт разработки и применения подобного законодательства, а также существует много международных актов, начиная с Декларации прав ребенка, принятой ООН, и более известной нам Конвенции о правах ребенка.</w:t>
      </w:r>
      <w:r w:rsidR="00AA6676"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Российские регионы активно принимали аналогичные по смыслу законы. Так, они приняты в Курганской, Астраханской, Волгоградской, Калужской, Воронежской областях, и список этот далеко не полный. В Санкт-Петербурге, прославившемся в последнее время своими новаторскими законодательными инициативами, действует закон о запрете пропаганды среди несовершеннолетних нетрадиционных сексуальных отношений и педофилии. </w:t>
      </w:r>
    </w:p>
    <w:p w:rsidR="00210B9F" w:rsidRPr="00F22E25" w:rsidRDefault="00210B9F" w:rsidP="00F22E25">
      <w:pPr>
        <w:shd w:val="clear" w:color="auto" w:fill="FFFFFF"/>
        <w:spacing w:line="360" w:lineRule="atLeast"/>
        <w:jc w:val="both"/>
        <w:outlineLvl w:val="1"/>
        <w:rPr>
          <w:rFonts w:ascii="PFBeauSansProSemiBoldRegular" w:eastAsia="Times New Roman" w:hAnsi="PFBeauSansProSemiBoldRegular" w:cs="Times New Roman"/>
          <w:b/>
          <w:bCs/>
          <w:color w:val="FF0000"/>
          <w:sz w:val="36"/>
          <w:szCs w:val="36"/>
          <w:lang w:eastAsia="ru-RU"/>
        </w:rPr>
      </w:pPr>
      <w:r w:rsidRPr="00F22E25">
        <w:rPr>
          <w:rFonts w:ascii="PFBeauSansProSemiBoldRegular" w:eastAsia="Times New Roman" w:hAnsi="PFBeauSansProSemiBoldRegular" w:cs="Times New Roman"/>
          <w:b/>
          <w:bCs/>
          <w:color w:val="FF0000"/>
          <w:sz w:val="36"/>
          <w:szCs w:val="36"/>
          <w:lang w:eastAsia="ru-RU"/>
        </w:rPr>
        <w:t>Что хочет новый закон</w:t>
      </w:r>
    </w:p>
    <w:p w:rsidR="00AA6676" w:rsidRPr="00F22E25" w:rsidRDefault="00210B9F" w:rsidP="00F22E25">
      <w:pPr>
        <w:shd w:val="clear" w:color="auto" w:fill="FFFFFF"/>
        <w:spacing w:after="280" w:line="360" w:lineRule="atLeast"/>
        <w:jc w:val="both"/>
        <w:rPr>
          <w:rFonts w:ascii="PFBeauSansProSemiBoldRegular" w:eastAsia="Times New Roman" w:hAnsi="PFBeauSansProSemiBoldRegular" w:cs="Times New Roman"/>
          <w:sz w:val="28"/>
          <w:szCs w:val="28"/>
          <w:lang w:eastAsia="ru-RU"/>
        </w:rPr>
      </w:pP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Для большинства населения страны действие Закона свелось к появлению на экранах телевизоров значка, обозначающего возраст, с которого данная </w:t>
      </w:r>
      <w:r w:rsidR="00AA6676"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 т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елепередача допустима к просмотру. На самом деле Закон охватывает практически все информационные сферы (телевидение, радио, печатная продукция, интернет-ресурсы), однако далек от совершенства, что неизбежно приведет к многочисленным спорным ситуациям. </w:t>
      </w:r>
    </w:p>
    <w:p w:rsidR="00210B9F" w:rsidRPr="00F22E25" w:rsidRDefault="00210B9F" w:rsidP="00F22E25">
      <w:pPr>
        <w:shd w:val="clear" w:color="auto" w:fill="FFFFFF"/>
        <w:spacing w:after="280" w:line="360" w:lineRule="atLeast"/>
        <w:jc w:val="both"/>
        <w:rPr>
          <w:rFonts w:ascii="PTSansRegular" w:eastAsia="Times New Roman" w:hAnsi="PTSansRegular" w:cs="Times New Roman"/>
          <w:sz w:val="28"/>
          <w:szCs w:val="28"/>
          <w:lang w:eastAsia="ru-RU"/>
        </w:rPr>
      </w:pPr>
      <w:r w:rsidRPr="00F22E25">
        <w:rPr>
          <w:rFonts w:ascii="PFBeauSansProSemiBoldRegular" w:eastAsia="Times New Roman" w:hAnsi="PFBeauSansProSemiBoldRegular" w:cs="Times New Roman"/>
          <w:sz w:val="28"/>
          <w:szCs w:val="28"/>
          <w:lang w:eastAsia="ru-RU"/>
        </w:rPr>
        <w:t xml:space="preserve">Вся информация Законом разделена на две группы: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  <w:t xml:space="preserve">1) информация, причиняющая вред здоровью и (или) развитию детей, внутри которой выделяется информация, запрещенная для распространения среди детей, а также информация, распространение которой среди детей определенных возрастных категорий ограничено;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  <w:t xml:space="preserve">2) иная информация - она не имеет специального термина для обозначения, но ее существование следует из самого факта выделения первой группы, в том числе информация, оборот которой не регулируется Законом.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  <w:t xml:space="preserve">Ограничивается оборот информации, содержащей, в частности, описания жестокости, насилия, катастроф, изображения половых отношений. Имеет значение и учитывается форма распространения информации (телевидение, Интернет, зрелищные мероприятия и др.).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r w:rsidRPr="00F22E25">
        <w:rPr>
          <w:rFonts w:ascii="PTSansRegular" w:eastAsia="Times New Roman" w:hAnsi="PTSansRegular" w:cs="Times New Roman"/>
          <w:sz w:val="28"/>
          <w:szCs w:val="28"/>
          <w:u w:val="single"/>
          <w:lang w:eastAsia="ru-RU"/>
        </w:rPr>
        <w:t>Вся информационная продукция классифицируется по пяти категориям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: </w:t>
      </w:r>
      <w:r w:rsid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"до 6-ти лет", "с 6-ти лет", "с 12-ти лет", "с 16-ти лет", "запрещенная продукция". Классификация информационной продукции осуществляется ее </w:t>
      </w:r>
      <w:r w:rsidR="00AA6676"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>п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роизводителями и распространителями с привлечением экспертов. При проведении классификации оценке подлежат, в том числе, тематика, жанр, содержание, художественное оформление, особенности восприятия информации детьми определенной возрастной категории, вероятность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lastRenderedPageBreak/>
        <w:t xml:space="preserve">причинения содержащейся информацией вреда здоровью и развитию детей. Сведения о результатах классификации должны содержаться в сопроводительных документах к информационной продукции.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proofErr w:type="gramStart"/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>К информации, запрещенной для оборота среди детей, отнесена порнографическая информация, а также информация, побуждающая к совершению действий, представляющих угрозу их жизни и здоровью, способная вызвать желание употребить алкоголь, наркотические, психотропные и иные одурманивающие вещества, отрицающая семейные ценности, обосновывающая допустимость насилия и жестокости, содержащая нецензурную брань, оправдывающая противоправное поведение.</w:t>
      </w:r>
      <w:proofErr w:type="gramEnd"/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  <w:t xml:space="preserve">Формально не считается вредным для детей, в том смысле, что не ограничивается Законом, оборот (распространение):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  <w:t xml:space="preserve">1) информационной продукции - а) содержащей научную, научно-техническую, статистическую информацию; б) имеющей значительную историческую, художественную или иную культурную ценность для общества; в) периодических печатных изданий, специализирующихся на распространении информации общественно-политического или производственно-практического характера; г) учебников и учебных пособий,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образования;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  <w:t xml:space="preserve">2) информации - а) недопустимость ограничения доступа к которой установлена Федеральным законом «Об информации, информационных технологиях и о защите информации" и другими федеральными законами; б) распространенной любым способом, в любой форме и с использованием любых средств, адресованной неопределенному кругу лиц и направленной на привлечение внимания к объекту рекламирования, формирование или поддержание интереса к нему и его продвижение на рынке, то есть рекламы (однако здесь действуют ограничения и запреты, предусмотренные непосредственно законодательством о рекламе).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  <w:t>Однако "</w:t>
      </w:r>
      <w:proofErr w:type="gramStart"/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>запрещенная</w:t>
      </w:r>
      <w:proofErr w:type="gramEnd"/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 для детей" автоматически не значит "противозаконная". Оборот информационной продукции, запрещенной для детей, допускается даже в местах, доступных для детей, но при условии, что при этом применяются административные и организационные меры, технические и программно-аппаратные средства защиты детей от указанной информации. Например, «интересные» журналы: 1) находятся в магазине не в открытом доступе, </w:t>
      </w:r>
      <w:proofErr w:type="gramStart"/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2) </w:t>
      </w:r>
      <w:proofErr w:type="gramEnd"/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они запечатаны в индивидуальную упаковку, 3) несовершеннолетнему их не продадут. </w:t>
      </w:r>
    </w:p>
    <w:p w:rsidR="00210B9F" w:rsidRPr="00F22E25" w:rsidRDefault="00210B9F" w:rsidP="00210B9F">
      <w:pPr>
        <w:shd w:val="clear" w:color="auto" w:fill="FFFFFF"/>
        <w:spacing w:line="360" w:lineRule="atLeast"/>
        <w:outlineLvl w:val="1"/>
        <w:rPr>
          <w:rFonts w:ascii="PFBeauSansProSemiBoldRegular" w:eastAsia="Times New Roman" w:hAnsi="PFBeauSansProSemiBoldRegular" w:cs="Times New Roman"/>
          <w:b/>
          <w:bCs/>
          <w:color w:val="FF0000"/>
          <w:sz w:val="40"/>
          <w:szCs w:val="44"/>
          <w:lang w:eastAsia="ru-RU"/>
        </w:rPr>
      </w:pPr>
      <w:r w:rsidRPr="00F22E25">
        <w:rPr>
          <w:rFonts w:ascii="PFBeauSansProSemiBoldRegular" w:eastAsia="Times New Roman" w:hAnsi="PFBeauSansProSemiBoldRegular" w:cs="Times New Roman"/>
          <w:b/>
          <w:bCs/>
          <w:color w:val="FF0000"/>
          <w:sz w:val="40"/>
          <w:szCs w:val="44"/>
          <w:lang w:eastAsia="ru-RU"/>
        </w:rPr>
        <w:lastRenderedPageBreak/>
        <w:t>Проблемы, которые остались</w:t>
      </w:r>
    </w:p>
    <w:p w:rsidR="00210B9F" w:rsidRPr="00F22E25" w:rsidRDefault="00210B9F" w:rsidP="00F22E25">
      <w:pPr>
        <w:shd w:val="clear" w:color="auto" w:fill="FFFFFF"/>
        <w:spacing w:after="280" w:line="360" w:lineRule="atLeast"/>
        <w:jc w:val="both"/>
        <w:rPr>
          <w:rFonts w:ascii="PTSansRegular" w:eastAsia="Times New Roman" w:hAnsi="PTSansRegular" w:cs="Times New Roman"/>
          <w:sz w:val="28"/>
          <w:szCs w:val="28"/>
          <w:lang w:eastAsia="ru-RU"/>
        </w:rPr>
      </w:pP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Под действие Закона не попали игрушки. С одной стороны это логично – Закон призван регулировать вопросы в сфере распространения информации. Но с другой стороны встает вопрос: если мультфильму </w:t>
      </w:r>
      <w:proofErr w:type="gramStart"/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>про</w:t>
      </w:r>
      <w:proofErr w:type="gramEnd"/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 инопланетных </w:t>
      </w:r>
      <w:proofErr w:type="spellStart"/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>роботов-трансформеров</w:t>
      </w:r>
      <w:proofErr w:type="spellEnd"/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 присвоена категория «12+», как быть с игрушками – героями мультфильма, свободно продающимися в магазине без всяких ограничений? Могут ли сами по себе такие игрушки в руках пятилетнего ребенка воспитывать в нем жестокость и насилие, или только в контексте сюжетной линии мультфильма?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  <w:t xml:space="preserve">Но и в рамках обозначенной сферы регулирования Закон страдает рядом серьезных недостатков. Решение о классификации продукции будут принимать не государственные органы, а сам производитель этой же продукции. Тот факт, что для поведения этой классификации должны привлекаться эксперты (экспертные организации), не меняет суть вопроса, т.к. статус этих экспертов Законом не определен, равно как и </w:t>
      </w:r>
      <w:proofErr w:type="gramStart"/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>мера</w:t>
      </w:r>
      <w:proofErr w:type="gramEnd"/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 их ответственности.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  <w:t xml:space="preserve">Закон упоминает множество терминов, имеющих решающее значение для классификации информации, однако не содержит их определений, не раскрывает их содержание. Здесь большая свобода и коррупционная составляющая для экспертов. "Информационная продукция" - существует вопрос о том, следует ли относить к информационной продукции свободно распространяемое программное обеспечение, фильмы, некоммерческие зрелищные мероприятия, то есть ситуации, в которых информация не является товаром.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r w:rsidRPr="00F22E25">
        <w:rPr>
          <w:rFonts w:ascii="PTSansRegular" w:eastAsia="Times New Roman" w:hAnsi="PTSansRegular" w:cs="Times New Roman"/>
          <w:b/>
          <w:i/>
          <w:sz w:val="28"/>
          <w:szCs w:val="28"/>
          <w:lang w:eastAsia="ru-RU"/>
        </w:rPr>
        <w:t>"Тяжелое заболевание"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 - отсутствуют критерии, учитывающие специфику регулируемой сферы, позволяющие отличать описание или изображение нетяжелого заболевания от тяжелого, в том числе невозможность документального подтверждения диагноза персонажа или героя. Возрастные ограничения установлены только по отношению к показу заболеваний человека (и последствий этих заболеваний). Следовательно, заболевания животных, последствия таких заболеваний под ограничение не попадают.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r w:rsidRPr="00F22E25">
        <w:rPr>
          <w:rFonts w:ascii="PTSansRegular" w:eastAsia="Times New Roman" w:hAnsi="PTSansRegular" w:cs="Times New Roman"/>
          <w:b/>
          <w:i/>
          <w:sz w:val="28"/>
          <w:szCs w:val="28"/>
          <w:lang w:eastAsia="ru-RU"/>
        </w:rPr>
        <w:t>"Семейные ценности"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t xml:space="preserve"> - понятие является переменчивым, конкретным содержанием наполняется в результате социологических или психологических исследований на данный момент времени;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  <w:t xml:space="preserve">"Половые отношения между мужчиной и женщиной" - использование в Законе такого термина вызовет трудности в связи с возможностью широкого толкования, в результате могут быть приняты сомнительные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lastRenderedPageBreak/>
        <w:t xml:space="preserve">классификационные решения, а четкое уточнение "между мужчиной и женщиной" снимает ограничения с оборота информационной продукции, содержащей изображения или описания других форм половых отношений, например гомосексуальных. </w:t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</w:r>
      <w:r w:rsidRPr="00F22E25">
        <w:rPr>
          <w:rFonts w:ascii="PTSansRegular" w:eastAsia="Times New Roman" w:hAnsi="PTSansRegular" w:cs="Times New Roman"/>
          <w:sz w:val="28"/>
          <w:szCs w:val="28"/>
          <w:lang w:eastAsia="ru-RU"/>
        </w:rPr>
        <w:br/>
        <w:t xml:space="preserve">Закон не предусматривает конкретных видов ответственности за его нарушение, устанавливая, что нарушение законодательства Российской Федерации о защите детей от информации, причиняющей вред их здоровью и (или) развитию, влечет за собой ответственность в соответствии с законодательством Российской Федерации. На практике нарушители будут привлекаться к административной ответственности. </w:t>
      </w:r>
    </w:p>
    <w:sectPr w:rsidR="00210B9F" w:rsidRPr="00F22E25" w:rsidSect="00210B9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FBeauSansProSemiBold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B9F"/>
    <w:rsid w:val="001F7BBE"/>
    <w:rsid w:val="00210B9F"/>
    <w:rsid w:val="005D1DE0"/>
    <w:rsid w:val="008F5549"/>
    <w:rsid w:val="00AA6676"/>
    <w:rsid w:val="00F2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BE"/>
  </w:style>
  <w:style w:type="paragraph" w:styleId="1">
    <w:name w:val="heading 1"/>
    <w:basedOn w:val="a"/>
    <w:link w:val="10"/>
    <w:uiPriority w:val="9"/>
    <w:qFormat/>
    <w:rsid w:val="00210B9F"/>
    <w:pPr>
      <w:spacing w:line="240" w:lineRule="auto"/>
      <w:outlineLvl w:val="0"/>
    </w:pPr>
    <w:rPr>
      <w:rFonts w:ascii="PFBeauSansProSemiBoldRegular" w:eastAsia="Times New Roman" w:hAnsi="PFBeauSansProSemiBoldRegular" w:cs="Times New Roman"/>
      <w:b/>
      <w:bCs/>
      <w:kern w:val="36"/>
      <w:sz w:val="56"/>
      <w:szCs w:val="56"/>
      <w:lang w:eastAsia="ru-RU"/>
    </w:rPr>
  </w:style>
  <w:style w:type="paragraph" w:styleId="2">
    <w:name w:val="heading 2"/>
    <w:basedOn w:val="a"/>
    <w:link w:val="20"/>
    <w:uiPriority w:val="9"/>
    <w:qFormat/>
    <w:rsid w:val="00210B9F"/>
    <w:pPr>
      <w:spacing w:line="240" w:lineRule="auto"/>
      <w:outlineLvl w:val="1"/>
    </w:pPr>
    <w:rPr>
      <w:rFonts w:ascii="PFBeauSansProSemiBoldRegular" w:eastAsia="Times New Roman" w:hAnsi="PFBeauSansProSemiBoldRegular" w:cs="Times New Roman"/>
      <w:b/>
      <w:bCs/>
      <w:color w:val="2D2D2D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B9F"/>
    <w:rPr>
      <w:rFonts w:ascii="PFBeauSansProSemiBoldRegular" w:eastAsia="Times New Roman" w:hAnsi="PFBeauSansProSemiBoldRegular" w:cs="Times New Roman"/>
      <w:b/>
      <w:bCs/>
      <w:kern w:val="36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B9F"/>
    <w:rPr>
      <w:rFonts w:ascii="PFBeauSansProSemiBoldRegular" w:eastAsia="Times New Roman" w:hAnsi="PFBeauSansProSemiBoldRegular" w:cs="Times New Roman"/>
      <w:b/>
      <w:bCs/>
      <w:color w:val="2D2D2D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210B9F"/>
    <w:rPr>
      <w:color w:val="2B2B2B"/>
      <w:u w:val="single"/>
    </w:rPr>
  </w:style>
  <w:style w:type="paragraph" w:styleId="a4">
    <w:name w:val="Normal (Web)"/>
    <w:basedOn w:val="a"/>
    <w:uiPriority w:val="99"/>
    <w:semiHidden/>
    <w:unhideWhenUsed/>
    <w:rsid w:val="00210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1">
    <w:name w:val="date1"/>
    <w:basedOn w:val="a0"/>
    <w:rsid w:val="00210B9F"/>
    <w:rPr>
      <w:i w:val="0"/>
      <w:iCs w:val="0"/>
      <w:color w:val="949494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1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90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9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single" w:sz="8" w:space="25" w:color="B2B2B2"/>
                            <w:left w:val="single" w:sz="8" w:space="4" w:color="B2B2B2"/>
                            <w:bottom w:val="single" w:sz="8" w:space="5" w:color="B2B2B2"/>
                            <w:right w:val="single" w:sz="8" w:space="4" w:color="B2B2B2"/>
                          </w:divBdr>
                          <w:divsChild>
                            <w:div w:id="150150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38352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tidor.ru/go.php?url=http://base.consultant.ru/cons/cgi/online.cgi?req=doc;base=LAW;n=126547" TargetMode="External"/><Relationship Id="rId5" Type="http://schemas.openxmlformats.org/officeDocument/2006/relationships/hyperlink" Target="http://letidor.ru/go.php?url=http://www.rg.ru/2012/07/30/zakon-dok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1373</Words>
  <Characters>7828</Characters>
  <Application>Microsoft Office Word</Application>
  <DocSecurity>0</DocSecurity>
  <Lines>65</Lines>
  <Paragraphs>18</Paragraphs>
  <ScaleCrop>false</ScaleCrop>
  <Company>Microsoft</Company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6</cp:revision>
  <dcterms:created xsi:type="dcterms:W3CDTF">2013-04-09T04:50:00Z</dcterms:created>
  <dcterms:modified xsi:type="dcterms:W3CDTF">2016-06-30T10:40:00Z</dcterms:modified>
</cp:coreProperties>
</file>