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7030A0"/>
          <w:sz w:val="52"/>
          <w:szCs w:val="52"/>
        </w:rPr>
        <w:t>«</w:t>
      </w:r>
      <w:r>
        <w:rPr>
          <w:b/>
          <w:bCs/>
          <w:i/>
          <w:iCs/>
          <w:color w:val="7030A0"/>
          <w:sz w:val="52"/>
          <w:szCs w:val="52"/>
        </w:rPr>
        <w:t>Энергосбережение – не экономия, а умное потребление!</w:t>
      </w:r>
      <w:r>
        <w:rPr>
          <w:b/>
          <w:bCs/>
          <w:color w:val="7030A0"/>
          <w:sz w:val="52"/>
          <w:szCs w:val="52"/>
        </w:rPr>
        <w:t>»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98D97E9" wp14:editId="28099B1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74470" cy="1970405"/>
            <wp:effectExtent l="0" t="0" r="0" b="0"/>
            <wp:wrapThrough wrapText="bothSides">
              <wp:wrapPolygon edited="0">
                <wp:start x="0" y="0"/>
                <wp:lineTo x="0" y="21301"/>
                <wp:lineTo x="21209" y="21301"/>
                <wp:lineTo x="21209" y="0"/>
                <wp:lineTo x="0" y="0"/>
              </wp:wrapPolygon>
            </wp:wrapThrough>
            <wp:docPr id="2" name="Рисунок 2" descr="hello_html_m1debd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debdc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  <w:sz w:val="27"/>
          <w:szCs w:val="27"/>
        </w:rPr>
        <w:t>Энергосбережение</w:t>
      </w:r>
      <w:r>
        <w:rPr>
          <w:color w:val="181818"/>
          <w:sz w:val="27"/>
          <w:szCs w:val="27"/>
        </w:rPr>
        <w:t> с каждым годом становится все более актуальной проблемой. Ограниченность </w:t>
      </w:r>
      <w:r>
        <w:rPr>
          <w:color w:val="111111"/>
          <w:sz w:val="27"/>
          <w:szCs w:val="27"/>
        </w:rPr>
        <w:t>энергетических ресурсов</w:t>
      </w:r>
      <w:r>
        <w:rPr>
          <w:color w:val="181818"/>
          <w:sz w:val="27"/>
          <w:szCs w:val="27"/>
        </w:rPr>
        <w:t>, негативное влияние на окружающую среду, связанное с ее производством — все эти факторы приводят к выводу, что разумнее снижать потребление </w:t>
      </w:r>
      <w:r>
        <w:rPr>
          <w:color w:val="111111"/>
          <w:sz w:val="27"/>
          <w:szCs w:val="27"/>
        </w:rPr>
        <w:t>энергии</w:t>
      </w:r>
      <w:r>
        <w:rPr>
          <w:color w:val="181818"/>
          <w:sz w:val="27"/>
          <w:szCs w:val="27"/>
        </w:rPr>
        <w:t>, нежели постоянно увеличивать ее производство.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Энергосбережение</w:t>
      </w:r>
      <w:r>
        <w:rPr>
          <w:color w:val="181818"/>
          <w:sz w:val="27"/>
          <w:szCs w:val="27"/>
        </w:rPr>
        <w:t> — процесс многогранный, он охватывает разные сферы человеческой деятельности. Каким будет будущее нашей страны, во многом зависит от ценностных основ поведения, которые закладываются в сознание детей в </w:t>
      </w:r>
      <w:r>
        <w:rPr>
          <w:color w:val="111111"/>
          <w:sz w:val="27"/>
          <w:szCs w:val="27"/>
        </w:rPr>
        <w:t>дошкольном возрасте</w:t>
      </w:r>
      <w:r>
        <w:rPr>
          <w:color w:val="181818"/>
          <w:sz w:val="27"/>
          <w:szCs w:val="27"/>
        </w:rPr>
        <w:t>. Несомненно, главенствующую роль в этом процессе занимает экологическое </w:t>
      </w:r>
      <w:r>
        <w:rPr>
          <w:color w:val="111111"/>
          <w:sz w:val="27"/>
          <w:szCs w:val="27"/>
        </w:rPr>
        <w:t>воспитание</w:t>
      </w:r>
      <w:r>
        <w:rPr>
          <w:color w:val="181818"/>
          <w:sz w:val="27"/>
          <w:szCs w:val="27"/>
        </w:rPr>
        <w:t>, привитие навыков бережного отношения к </w:t>
      </w:r>
      <w:r>
        <w:rPr>
          <w:color w:val="111111"/>
          <w:sz w:val="27"/>
          <w:szCs w:val="27"/>
        </w:rPr>
        <w:t>энергоресурсам</w:t>
      </w:r>
      <w:r>
        <w:rPr>
          <w:color w:val="181818"/>
          <w:sz w:val="27"/>
          <w:szCs w:val="27"/>
        </w:rPr>
        <w:t>. Перед педагогами и родителями стоит важная </w:t>
      </w:r>
      <w:r>
        <w:rPr>
          <w:color w:val="181818"/>
          <w:sz w:val="27"/>
          <w:szCs w:val="27"/>
          <w:u w:val="single"/>
        </w:rPr>
        <w:t>задача</w:t>
      </w:r>
      <w:r>
        <w:rPr>
          <w:color w:val="181818"/>
          <w:sz w:val="27"/>
          <w:szCs w:val="27"/>
        </w:rPr>
        <w:t>: </w:t>
      </w:r>
      <w:r>
        <w:rPr>
          <w:color w:val="111111"/>
          <w:sz w:val="27"/>
          <w:szCs w:val="27"/>
        </w:rPr>
        <w:t>воспитать новое поколение</w:t>
      </w:r>
      <w:r>
        <w:rPr>
          <w:color w:val="181818"/>
          <w:sz w:val="27"/>
          <w:szCs w:val="27"/>
        </w:rPr>
        <w:t>, которое будет понимать важность экономии </w:t>
      </w:r>
      <w:r>
        <w:rPr>
          <w:color w:val="111111"/>
          <w:sz w:val="27"/>
          <w:szCs w:val="27"/>
        </w:rPr>
        <w:t>энергоресурсов</w:t>
      </w:r>
      <w:r>
        <w:rPr>
          <w:color w:val="181818"/>
          <w:sz w:val="27"/>
          <w:szCs w:val="27"/>
        </w:rPr>
        <w:t>, ведь бережное отношение к ним гарантирует экологическую чистоту окружающего нас мира.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Основы отношения человека к окружающему миру, в том числе и к </w:t>
      </w:r>
      <w:r>
        <w:rPr>
          <w:color w:val="111111"/>
          <w:sz w:val="27"/>
          <w:szCs w:val="27"/>
        </w:rPr>
        <w:t>энергопотреблению</w:t>
      </w:r>
      <w:r>
        <w:rPr>
          <w:color w:val="181818"/>
          <w:sz w:val="27"/>
          <w:szCs w:val="27"/>
        </w:rPr>
        <w:t>, закладываются в детстве. Ребенок перенимает от взрослых привычки, копирует поведение. Если с первых лет жизни он будет видеть и дома, и в образовательном учреждении пример бережного отношения взрослых к свету, усваивать понятие </w:t>
      </w:r>
      <w:r>
        <w:rPr>
          <w:i/>
          <w:iCs/>
          <w:color w:val="181818"/>
          <w:sz w:val="27"/>
          <w:szCs w:val="27"/>
        </w:rPr>
        <w:t>«</w:t>
      </w:r>
      <w:r>
        <w:rPr>
          <w:i/>
          <w:iCs/>
          <w:color w:val="111111"/>
          <w:sz w:val="27"/>
          <w:szCs w:val="27"/>
        </w:rPr>
        <w:t>энергосбережение</w:t>
      </w:r>
      <w:r>
        <w:rPr>
          <w:i/>
          <w:iCs/>
          <w:color w:val="181818"/>
          <w:sz w:val="27"/>
          <w:szCs w:val="27"/>
        </w:rPr>
        <w:t>»</w:t>
      </w:r>
      <w:r>
        <w:rPr>
          <w:color w:val="181818"/>
          <w:sz w:val="27"/>
          <w:szCs w:val="27"/>
        </w:rPr>
        <w:t> на занятиях, в повседневной практической деятельности, то из него вырастет человек с высоким уровнем гражданской ответственности.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Экономия электрической энергии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Освещение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Наиболее распространённый способ экономии электроэнергии — оптимизация потребления электроэнергии на </w:t>
      </w:r>
      <w:proofErr w:type="gramStart"/>
      <w:r>
        <w:rPr>
          <w:color w:val="181818"/>
          <w:sz w:val="27"/>
          <w:szCs w:val="27"/>
        </w:rPr>
        <w:t>освещение,  максимальное</w:t>
      </w:r>
      <w:proofErr w:type="gramEnd"/>
      <w:r>
        <w:rPr>
          <w:color w:val="181818"/>
          <w:sz w:val="27"/>
          <w:szCs w:val="27"/>
        </w:rPr>
        <w:t xml:space="preserve"> использование дневного света (повышение прозрачности и увеличение площади окон, дополнительные окна);</w:t>
      </w:r>
    </w:p>
    <w:p w:rsidR="003B7DE2" w:rsidRDefault="003B7DE2" w:rsidP="003B7D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повышение отражающей способности (белые стены и потолок);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использование осветительных приборов только по необходимости;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повышение светоотдачи существующих источников (замена люстр, плафонов, удаление грязи с плафонов);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замена ламп накаливания на энергосберегающие;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применение устройств управления освещением (датчики движения, датчики освещенности, таймеры);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Электрообогрев</w:t>
      </w:r>
      <w:proofErr w:type="spellEnd"/>
      <w:r>
        <w:rPr>
          <w:b/>
          <w:bCs/>
          <w:color w:val="181818"/>
          <w:sz w:val="27"/>
          <w:szCs w:val="27"/>
        </w:rPr>
        <w:t xml:space="preserve"> и электроплиты</w:t>
      </w:r>
    </w:p>
    <w:p w:rsidR="003B7DE2" w:rsidRDefault="003B7DE2" w:rsidP="003B7D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повышение теплообмена, в том числе очистка от грязи поверхностей устройств </w:t>
      </w:r>
      <w:proofErr w:type="spellStart"/>
      <w:r>
        <w:rPr>
          <w:color w:val="181818"/>
          <w:sz w:val="27"/>
          <w:szCs w:val="27"/>
        </w:rPr>
        <w:t>электрообогрева</w:t>
      </w:r>
      <w:proofErr w:type="spellEnd"/>
      <w:r>
        <w:rPr>
          <w:color w:val="181818"/>
          <w:sz w:val="27"/>
          <w:szCs w:val="27"/>
        </w:rPr>
        <w:t xml:space="preserve"> и конфорок электроплит;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использование посуды с широким плоским дном, полностью покрывающим поверхность конфорки.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использование вместо варочных электрических плит газовые.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использовать вместо варочных панелей </w:t>
      </w:r>
      <w:proofErr w:type="spellStart"/>
      <w:r>
        <w:rPr>
          <w:color w:val="181818"/>
          <w:sz w:val="27"/>
          <w:szCs w:val="27"/>
        </w:rPr>
        <w:t>мультиварки</w:t>
      </w:r>
      <w:proofErr w:type="spellEnd"/>
      <w:r>
        <w:rPr>
          <w:color w:val="181818"/>
          <w:sz w:val="27"/>
          <w:szCs w:val="27"/>
        </w:rPr>
        <w:t>, который закрывают герметично со всех сторон приготавливаемую пищу и не дают теплу выходить наружу. Экономия - 40%.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Холодильные установки и кондиционеры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Для холодильных установок и бытовых холодильников основными способами снижения потребления электроэнергии являются:</w:t>
      </w:r>
    </w:p>
    <w:p w:rsidR="003B7DE2" w:rsidRDefault="003B7DE2" w:rsidP="003B7DE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приобретение современных энергосберегающих холодильников;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допускать образования наледи, инея в холодильнике, вовремя размораживать;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рекомендуется помещать в холодильник продукты, имеющие температуру выше температуры окружающей среды - их необходимо максимально охладить на воздухе;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качественный отвод тепла - не рекомендуется ставить бытовой холодильник к батарее или рядом с газовой плитой.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 кондиционировании окна и двери должны быть закрыты - иначе кондиционер будет охлаждать улицу или коридор;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необходимо настроить режим автоматического поддержания оптимальной температуры, не охлаждая, по возможности, комнату ниже 20-22 градусов;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герметизация и теплоизоляция помещения.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Потребление бытовых и прочих устройств</w:t>
      </w:r>
    </w:p>
    <w:p w:rsidR="003B7DE2" w:rsidRDefault="003B7DE2" w:rsidP="003B7DE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избегайте использование «спящего» режима, если прибор не используется продолжительное время, лучше выключать прибор из розетки;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Pr="003B7DE2" w:rsidRDefault="003B7DE2" w:rsidP="003B7DE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sz w:val="21"/>
          <w:szCs w:val="21"/>
        </w:rPr>
      </w:pPr>
      <w:r>
        <w:rPr>
          <w:color w:val="181818"/>
          <w:sz w:val="27"/>
          <w:szCs w:val="27"/>
        </w:rPr>
        <w:t xml:space="preserve">не наливайте полный чайник, если вам нужен кипяток всего для одной чашки </w:t>
      </w:r>
      <w:r w:rsidRPr="003B7DE2">
        <w:rPr>
          <w:sz w:val="27"/>
          <w:szCs w:val="27"/>
        </w:rPr>
        <w:t>напитка;</w:t>
      </w:r>
    </w:p>
    <w:p w:rsidR="003B7DE2" w:rsidRP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3B7DE2" w:rsidRPr="003B7DE2" w:rsidRDefault="003B7DE2" w:rsidP="003B7DE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F650695" wp14:editId="21BA609E">
            <wp:simplePos x="0" y="0"/>
            <wp:positionH relativeFrom="column">
              <wp:posOffset>3931894</wp:posOffset>
            </wp:positionH>
            <wp:positionV relativeFrom="paragraph">
              <wp:posOffset>63992</wp:posOffset>
            </wp:positionV>
            <wp:extent cx="2379345" cy="1558290"/>
            <wp:effectExtent l="0" t="0" r="1905" b="3810"/>
            <wp:wrapThrough wrapText="bothSides">
              <wp:wrapPolygon edited="0">
                <wp:start x="0" y="0"/>
                <wp:lineTo x="0" y="21389"/>
                <wp:lineTo x="21444" y="21389"/>
                <wp:lineTo x="21444" y="0"/>
                <wp:lineTo x="0" y="0"/>
              </wp:wrapPolygon>
            </wp:wrapThrough>
            <wp:docPr id="1" name="Рисунок 1" descr="hello_html_5b386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b386d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DE2">
        <w:rPr>
          <w:sz w:val="27"/>
          <w:szCs w:val="27"/>
        </w:rPr>
        <w:t>не оставляйте без необходимости включенными в сеть </w:t>
      </w:r>
      <w:hyperlink r:id="rId7" w:history="1">
        <w:r w:rsidRPr="003B7DE2">
          <w:rPr>
            <w:rStyle w:val="a4"/>
            <w:color w:val="auto"/>
            <w:sz w:val="27"/>
            <w:szCs w:val="27"/>
            <w:u w:val="none"/>
          </w:rPr>
          <w:t>зарядные устройства</w:t>
        </w:r>
      </w:hyperlink>
      <w:r w:rsidRPr="003B7DE2">
        <w:rPr>
          <w:sz w:val="27"/>
          <w:szCs w:val="27"/>
        </w:rPr>
        <w:t> для </w:t>
      </w:r>
      <w:hyperlink r:id="rId8" w:history="1">
        <w:r w:rsidRPr="003B7DE2">
          <w:rPr>
            <w:rStyle w:val="a4"/>
            <w:color w:val="auto"/>
            <w:sz w:val="27"/>
            <w:szCs w:val="27"/>
            <w:u w:val="none"/>
          </w:rPr>
          <w:t>мобильных приборов</w:t>
        </w:r>
      </w:hyperlink>
      <w:r w:rsidRPr="003B7DE2">
        <w:rPr>
          <w:sz w:val="27"/>
          <w:szCs w:val="27"/>
        </w:rPr>
        <w:t>(очень актуально из-за возрастающего объёма таких приборов);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7DE2" w:rsidRDefault="003B7DE2" w:rsidP="003B7DE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старайтесь избегать использования </w:t>
      </w:r>
      <w:hyperlink r:id="rId9" w:history="1">
        <w:r w:rsidRPr="003B7DE2">
          <w:rPr>
            <w:rStyle w:val="a4"/>
            <w:color w:val="auto"/>
            <w:sz w:val="27"/>
            <w:szCs w:val="27"/>
            <w:u w:val="none"/>
          </w:rPr>
          <w:t>удлинителей</w:t>
        </w:r>
      </w:hyperlink>
      <w:r w:rsidRPr="003B7DE2">
        <w:rPr>
          <w:sz w:val="27"/>
          <w:szCs w:val="27"/>
        </w:rPr>
        <w:t>.</w:t>
      </w:r>
    </w:p>
    <w:p w:rsidR="003B7DE2" w:rsidRDefault="003B7DE2" w:rsidP="003B7DE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C77AAA" w:rsidRDefault="00C77AAA">
      <w:bookmarkStart w:id="0" w:name="_GoBack"/>
      <w:bookmarkEnd w:id="0"/>
    </w:p>
    <w:sectPr w:rsidR="00C77AAA" w:rsidSect="003B7DE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569"/>
    <w:multiLevelType w:val="multilevel"/>
    <w:tmpl w:val="54B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92CF2"/>
    <w:multiLevelType w:val="multilevel"/>
    <w:tmpl w:val="F6D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6744C"/>
    <w:multiLevelType w:val="multilevel"/>
    <w:tmpl w:val="B21C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177F6"/>
    <w:multiLevelType w:val="multilevel"/>
    <w:tmpl w:val="E2FE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36CBA"/>
    <w:multiLevelType w:val="multilevel"/>
    <w:tmpl w:val="CE3C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26365"/>
    <w:multiLevelType w:val="multilevel"/>
    <w:tmpl w:val="EDC8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11F02"/>
    <w:multiLevelType w:val="multilevel"/>
    <w:tmpl w:val="B07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46D53"/>
    <w:multiLevelType w:val="multilevel"/>
    <w:tmpl w:val="CBD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4064A"/>
    <w:multiLevelType w:val="multilevel"/>
    <w:tmpl w:val="0F8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9778A"/>
    <w:multiLevelType w:val="multilevel"/>
    <w:tmpl w:val="68CC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2306F"/>
    <w:multiLevelType w:val="multilevel"/>
    <w:tmpl w:val="99D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746AB"/>
    <w:multiLevelType w:val="multilevel"/>
    <w:tmpl w:val="8C3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05099"/>
    <w:multiLevelType w:val="multilevel"/>
    <w:tmpl w:val="926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C3C5A"/>
    <w:multiLevelType w:val="multilevel"/>
    <w:tmpl w:val="0C4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832FAD"/>
    <w:multiLevelType w:val="multilevel"/>
    <w:tmpl w:val="6F34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61C71"/>
    <w:multiLevelType w:val="multilevel"/>
    <w:tmpl w:val="8C1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22DF2"/>
    <w:multiLevelType w:val="multilevel"/>
    <w:tmpl w:val="C14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B0890"/>
    <w:multiLevelType w:val="multilevel"/>
    <w:tmpl w:val="5E8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039A5"/>
    <w:multiLevelType w:val="multilevel"/>
    <w:tmpl w:val="4A0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F774A"/>
    <w:multiLevelType w:val="multilevel"/>
    <w:tmpl w:val="4D1A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5"/>
  </w:num>
  <w:num w:numId="7">
    <w:abstractNumId w:val="18"/>
  </w:num>
  <w:num w:numId="8">
    <w:abstractNumId w:val="16"/>
  </w:num>
  <w:num w:numId="9">
    <w:abstractNumId w:val="9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3"/>
  </w:num>
  <w:num w:numId="17">
    <w:abstractNumId w:val="10"/>
  </w:num>
  <w:num w:numId="18">
    <w:abstractNumId w:val="1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32"/>
    <w:rsid w:val="003B7DE2"/>
    <w:rsid w:val="00AB3732"/>
    <w:rsid w:val="00C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B92C-B108-4455-A5D5-309B8CD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C%25D0%25BE%25D0%25B1%25D0%25B8%25D0%25BB%25D1%258C%25D0%25BD%25D1%258B%25D0%25B5_%25D1%2583%25D1%2581%25D1%2582%25D1%2580%25D0%25BE%25D0%25B9%25D1%2581%25D1%2582%25D0%25B2%25D0%25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7%25D0%25B0%25D1%2580%25D1%258F%25D0%25B4%25D0%25BD%25D0%25BE%25D0%25B5_%25D1%2583%25D1%2581%25D1%2582%25D1%2580%25D0%25BE%25D0%25B9%25D1%2581%25D1%2582%25D0%25B2%25D0%25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A3%25D0%25B4%25D0%25BB%25D0%25B8%25D0%25BD%25D0%25B8%25D1%2582%25D0%25B5%25D0%25BB%25D1%258C_%25D1%258D%25D0%25BB%25D0%25B5%25D0%25BA%25D1%2582%25D1%2580%25D0%25BE%25D1%2581%25D0%25B5%25D1%2582%25D0%2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2022-02-10T05:10:00Z</dcterms:created>
  <dcterms:modified xsi:type="dcterms:W3CDTF">2022-02-10T05:12:00Z</dcterms:modified>
</cp:coreProperties>
</file>