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6613FB" w:rsidRPr="00154950" w:rsidRDefault="006613FB" w:rsidP="009F11CB">
      <w:pPr>
        <w:shd w:val="clear" w:color="auto" w:fill="FFF2CC" w:themeFill="accent4" w:themeFillTint="33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B0F0"/>
          <w:kern w:val="36"/>
          <w:sz w:val="72"/>
          <w:szCs w:val="72"/>
          <w:lang w:eastAsia="ru-RU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  <w:r w:rsidRPr="00154950">
        <w:rPr>
          <w:rFonts w:ascii="Monotype Corsiva" w:eastAsia="Times New Roman" w:hAnsi="Monotype Corsiva" w:cs="Times New Roman"/>
          <w:b/>
          <w:bCs/>
          <w:color w:val="00B0F0"/>
          <w:kern w:val="36"/>
          <w:sz w:val="72"/>
          <w:szCs w:val="72"/>
          <w:lang w:eastAsia="ru-RU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Чему учат советские и современные мультфильмы?</w:t>
      </w:r>
    </w:p>
    <w:p w:rsidR="006613FB" w:rsidRPr="009F11CB" w:rsidRDefault="009F11CB" w:rsidP="0047410F">
      <w:pPr>
        <w:shd w:val="clear" w:color="auto" w:fill="FFF2CC" w:themeFill="accent4" w:themeFillTint="33"/>
        <w:spacing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154950">
        <w:rPr>
          <w:rFonts w:ascii="Bookman Old Style" w:eastAsia="Times New Roman" w:hAnsi="Bookman Old Style" w:cs="Times New Roman"/>
          <w:noProof/>
          <w:color w:val="00B0F0"/>
          <w:sz w:val="28"/>
          <w:szCs w:val="28"/>
          <w:lang w:eastAsia="ru-RU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47C2694A" wp14:editId="084E04CB">
            <wp:simplePos x="0" y="0"/>
            <wp:positionH relativeFrom="column">
              <wp:posOffset>-167640</wp:posOffset>
            </wp:positionH>
            <wp:positionV relativeFrom="paragraph">
              <wp:posOffset>71755</wp:posOffset>
            </wp:positionV>
            <wp:extent cx="1266825" cy="1166495"/>
            <wp:effectExtent l="0" t="0" r="9525" b="0"/>
            <wp:wrapTight wrapText="bothSides">
              <wp:wrapPolygon edited="0">
                <wp:start x="0" y="0"/>
                <wp:lineTo x="0" y="21165"/>
                <wp:lineTo x="21438" y="21165"/>
                <wp:lineTo x="21438" y="0"/>
                <wp:lineTo x="0" y="0"/>
              </wp:wrapPolygon>
            </wp:wrapTight>
            <wp:docPr id="9" name="Рисунок 9" descr="Чему учат советские и современные мультфильм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у учат советские и современные мультфильмы?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67" b="50445"/>
                    <a:stretch/>
                  </pic:blipFill>
                  <pic:spPr bwMode="auto">
                    <a:xfrm>
                      <a:off x="0" y="0"/>
                      <a:ext cx="126682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FB" w:rsidRPr="009F11CB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Мультфильм – это продукт не только медиа-среды, но и один из видов искусства, который обладает большим воспитательным потенциалом. Перед телевизором ребенок проводит достаточно много времени: до нескольких часов день. А если учесть, что дошкольники изучают мир постоянно, то такое количество времени, проведенное перед экраном, не может пройти бесследно.</w:t>
      </w:r>
    </w:p>
    <w:p w:rsidR="0047410F" w:rsidRPr="009F11CB" w:rsidRDefault="0047410F" w:rsidP="0047410F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9F11CB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Мультфильмы содержат воспитательный потенциал, который способствует или препятствует познавательному, эстетическому, эмоционально-образному развитию дошкольников </w:t>
      </w:r>
    </w:p>
    <w:p w:rsidR="009F11CB" w:rsidRDefault="00B10588" w:rsidP="009F11CB">
      <w:pPr>
        <w:shd w:val="clear" w:color="auto" w:fill="FFF2CC" w:themeFill="accent4" w:themeFillTint="33"/>
        <w:spacing w:after="0" w:line="240" w:lineRule="auto"/>
        <w:jc w:val="both"/>
        <w:outlineLvl w:val="1"/>
        <w:rPr>
          <w:rFonts w:ascii="Bookman Old Style" w:hAnsi="Bookman Old Style" w:cs="Arial"/>
          <w:color w:val="1F3864" w:themeColor="accent5" w:themeShade="80"/>
          <w:sz w:val="26"/>
          <w:szCs w:val="26"/>
          <w:shd w:val="clear" w:color="auto" w:fill="FFF2CC" w:themeFill="accent4" w:themeFillTint="33"/>
        </w:rPr>
      </w:pPr>
      <w:r w:rsidRPr="009F11CB">
        <w:rPr>
          <w:rFonts w:ascii="Bookman Old Style" w:hAnsi="Bookman Old Style" w:cs="Arial"/>
          <w:color w:val="1F3864" w:themeColor="accent5" w:themeShade="80"/>
          <w:sz w:val="26"/>
          <w:szCs w:val="26"/>
          <w:shd w:val="clear" w:color="auto" w:fill="FFF2CC" w:themeFill="accent4" w:themeFillTint="33"/>
        </w:rPr>
        <w:t>Сейчас дети проводят перед экраном телевизоров очень много времени. После просмотра мультфильмов они начинают подражать любимым героям. А значит главная задача родителей в этом процессе — проследить, чтобы их ребенок смотре</w:t>
      </w:r>
      <w:r w:rsidR="00447C3E">
        <w:rPr>
          <w:rFonts w:ascii="Bookman Old Style" w:hAnsi="Bookman Old Style" w:cs="Arial"/>
          <w:color w:val="1F3864" w:themeColor="accent5" w:themeShade="80"/>
          <w:sz w:val="26"/>
          <w:szCs w:val="26"/>
          <w:shd w:val="clear" w:color="auto" w:fill="FFF2CC" w:themeFill="accent4" w:themeFillTint="33"/>
        </w:rPr>
        <w:t>л только хорошие мультфильмы</w:t>
      </w:r>
      <w:r w:rsidRPr="009F11CB">
        <w:rPr>
          <w:rFonts w:ascii="Bookman Old Style" w:hAnsi="Bookman Old Style" w:cs="Arial"/>
          <w:color w:val="1F3864" w:themeColor="accent5" w:themeShade="80"/>
          <w:sz w:val="26"/>
          <w:szCs w:val="26"/>
          <w:shd w:val="clear" w:color="auto" w:fill="FFF2CC" w:themeFill="accent4" w:themeFillTint="33"/>
        </w:rPr>
        <w:t>.</w:t>
      </w:r>
    </w:p>
    <w:p w:rsidR="0047410F" w:rsidRPr="009F11CB" w:rsidRDefault="00273FC3" w:rsidP="009F11CB">
      <w:pPr>
        <w:shd w:val="clear" w:color="auto" w:fill="FFF2CC" w:themeFill="accent4" w:themeFillTint="33"/>
        <w:spacing w:after="0" w:line="240" w:lineRule="auto"/>
        <w:jc w:val="both"/>
        <w:outlineLvl w:val="1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9F11CB">
        <w:rPr>
          <w:rFonts w:ascii="Bookman Old Style" w:eastAsia="Times New Roman" w:hAnsi="Bookman Old Style" w:cs="Times New Roman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BD41758" wp14:editId="62903F91">
            <wp:simplePos x="0" y="0"/>
            <wp:positionH relativeFrom="page">
              <wp:posOffset>5466715</wp:posOffset>
            </wp:positionH>
            <wp:positionV relativeFrom="paragraph">
              <wp:posOffset>428625</wp:posOffset>
            </wp:positionV>
            <wp:extent cx="1618615" cy="1003300"/>
            <wp:effectExtent l="0" t="0" r="635" b="6350"/>
            <wp:wrapTight wrapText="bothSides">
              <wp:wrapPolygon edited="0">
                <wp:start x="11186" y="0"/>
                <wp:lineTo x="6610" y="1230"/>
                <wp:lineTo x="3051" y="4101"/>
                <wp:lineTo x="3051" y="6562"/>
                <wp:lineTo x="0" y="9023"/>
                <wp:lineTo x="0" y="11894"/>
                <wp:lineTo x="1780" y="13124"/>
                <wp:lineTo x="2288" y="19686"/>
                <wp:lineTo x="3051" y="21327"/>
                <wp:lineTo x="19575" y="21327"/>
                <wp:lineTo x="21354" y="20506"/>
                <wp:lineTo x="21354" y="7382"/>
                <wp:lineTo x="19575" y="6562"/>
                <wp:lineTo x="20846" y="3691"/>
                <wp:lineTo x="20083" y="1641"/>
                <wp:lineTo x="17541" y="0"/>
                <wp:lineTo x="11186" y="0"/>
              </wp:wrapPolygon>
            </wp:wrapTight>
            <wp:docPr id="10" name="Рисунок 10" descr="Чему учат советские и современные мультфильм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у учат советские и современные мультфильмы?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3" b="50667"/>
                    <a:stretch/>
                  </pic:blipFill>
                  <pic:spPr bwMode="auto">
                    <a:xfrm>
                      <a:off x="0" y="0"/>
                      <a:ext cx="161861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588" w:rsidRPr="009F11CB">
        <w:rPr>
          <w:rFonts w:ascii="Arial" w:hAnsi="Arial" w:cs="Arial"/>
          <w:color w:val="000000"/>
          <w:sz w:val="26"/>
          <w:szCs w:val="26"/>
        </w:rPr>
        <w:br/>
      </w:r>
      <w:r w:rsidR="0047410F" w:rsidRPr="009F11CB">
        <w:rPr>
          <w:rFonts w:ascii="Bookman Old Style" w:eastAsia="Times New Roman" w:hAnsi="Bookman Old Style" w:cs="Times New Roman"/>
          <w:bCs/>
          <w:color w:val="002060"/>
          <w:sz w:val="26"/>
          <w:szCs w:val="26"/>
          <w:lang w:eastAsia="ru-RU"/>
        </w:rPr>
        <w:t xml:space="preserve">Большинство </w:t>
      </w:r>
      <w:r w:rsidR="0047410F" w:rsidRPr="00744103">
        <w:rPr>
          <w:rFonts w:ascii="Bookman Old Style" w:eastAsia="Times New Roman" w:hAnsi="Bookman Old Style" w:cs="Times New Roman"/>
          <w:b/>
          <w:bCs/>
          <w:i/>
          <w:color w:val="FF3399"/>
          <w:sz w:val="26"/>
          <w:szCs w:val="26"/>
          <w:lang w:eastAsia="ru-RU"/>
        </w:rPr>
        <w:t>советских мультфильмов содержат воспитательный потенциал,</w:t>
      </w:r>
      <w:r w:rsidR="0047410F" w:rsidRPr="009F11CB">
        <w:rPr>
          <w:rFonts w:ascii="Bookman Old Style" w:eastAsia="Times New Roman" w:hAnsi="Bookman Old Style" w:cs="Times New Roman"/>
          <w:bCs/>
          <w:color w:val="002060"/>
          <w:sz w:val="26"/>
          <w:szCs w:val="26"/>
          <w:lang w:eastAsia="ru-RU"/>
        </w:rPr>
        <w:t xml:space="preserve"> который можно целенаправленно использовать для обучения и воспитания, </w:t>
      </w:r>
      <w:r w:rsidR="0047410F" w:rsidRPr="00744103">
        <w:rPr>
          <w:rFonts w:ascii="Bookman Old Style" w:eastAsia="Times New Roman" w:hAnsi="Bookman Old Style" w:cs="Times New Roman"/>
          <w:b/>
          <w:bCs/>
          <w:i/>
          <w:color w:val="7030A0"/>
          <w:sz w:val="26"/>
          <w:szCs w:val="26"/>
          <w:lang w:eastAsia="ru-RU"/>
        </w:rPr>
        <w:t xml:space="preserve">современные мультфильмы содержат чаще всего разрушающий </w:t>
      </w:r>
      <w:proofErr w:type="spellStart"/>
      <w:r w:rsidR="0047410F" w:rsidRPr="00744103">
        <w:rPr>
          <w:rFonts w:ascii="Bookman Old Style" w:eastAsia="Times New Roman" w:hAnsi="Bookman Old Style" w:cs="Times New Roman"/>
          <w:b/>
          <w:bCs/>
          <w:i/>
          <w:color w:val="7030A0"/>
          <w:sz w:val="26"/>
          <w:szCs w:val="26"/>
          <w:lang w:eastAsia="ru-RU"/>
        </w:rPr>
        <w:t>антикультурный</w:t>
      </w:r>
      <w:proofErr w:type="spellEnd"/>
      <w:r w:rsidR="0047410F" w:rsidRPr="00744103">
        <w:rPr>
          <w:rFonts w:ascii="Bookman Old Style" w:eastAsia="Times New Roman" w:hAnsi="Bookman Old Style" w:cs="Times New Roman"/>
          <w:b/>
          <w:bCs/>
          <w:i/>
          <w:color w:val="7030A0"/>
          <w:sz w:val="26"/>
          <w:szCs w:val="26"/>
          <w:lang w:eastAsia="ru-RU"/>
        </w:rPr>
        <w:t xml:space="preserve"> потенциал,</w:t>
      </w:r>
      <w:r w:rsidR="0047410F" w:rsidRPr="009F11CB">
        <w:rPr>
          <w:rFonts w:ascii="Bookman Old Style" w:eastAsia="Times New Roman" w:hAnsi="Bookman Old Style" w:cs="Times New Roman"/>
          <w:bCs/>
          <w:color w:val="002060"/>
          <w:sz w:val="26"/>
          <w:szCs w:val="26"/>
          <w:lang w:eastAsia="ru-RU"/>
        </w:rPr>
        <w:t xml:space="preserve"> не удовлетворяющий решению воспитательных задач особенно нравственного, трудового и эстетического воспитания.</w:t>
      </w:r>
    </w:p>
    <w:p w:rsidR="006613FB" w:rsidRPr="009F11CB" w:rsidRDefault="008C7767" w:rsidP="00154950">
      <w:pPr>
        <w:shd w:val="clear" w:color="auto" w:fill="FFF2CC" w:themeFill="accent4" w:themeFillTint="33"/>
        <w:spacing w:after="360" w:line="240" w:lineRule="auto"/>
        <w:rPr>
          <w:rFonts w:ascii="Bookman Old Style" w:eastAsia="Times New Roman" w:hAnsi="Bookman Old Style" w:cs="Times New Roman"/>
          <w:color w:val="002060"/>
          <w:sz w:val="32"/>
          <w:szCs w:val="32"/>
          <w:lang w:eastAsia="ru-RU"/>
        </w:rPr>
      </w:pPr>
      <w:r w:rsidRPr="009F11CB">
        <w:rPr>
          <w:rFonts w:ascii="Arial" w:hAnsi="Arial" w:cs="Arial"/>
          <w:color w:val="000000"/>
          <w:sz w:val="26"/>
          <w:szCs w:val="26"/>
        </w:rPr>
        <w:br/>
      </w:r>
      <w:r w:rsidR="00872A31" w:rsidRPr="009F11CB">
        <w:rPr>
          <w:rFonts w:ascii="Bookman Old Style" w:eastAsia="Times New Roman" w:hAnsi="Bookman Old Style" w:cs="Times New Roman"/>
          <w:b/>
          <w:bCs/>
          <w:color w:val="00B050"/>
          <w:sz w:val="32"/>
          <w:szCs w:val="32"/>
          <w:lang w:eastAsia="ru-RU"/>
        </w:rPr>
        <w:t>Наполнение советских мультиков</w:t>
      </w:r>
    </w:p>
    <w:p w:rsidR="0010669A" w:rsidRPr="009F11CB" w:rsidRDefault="00154950" w:rsidP="0010669A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9F11CB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Советские мультфильмы по содержанию соответствуют возрасту детей, просты и понятны для восприя</w:t>
      </w:r>
      <w:r w:rsidR="00872A31" w:rsidRPr="009F11CB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тия, герои мультфильмов говорят </w:t>
      </w:r>
      <w:r w:rsidRPr="009F11CB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на хорошем красивом языке, их поступки можно брать в качестве понятного детям примера или </w:t>
      </w:r>
      <w:proofErr w:type="spellStart"/>
      <w:r w:rsidRPr="009F11CB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антипримера</w:t>
      </w:r>
      <w:proofErr w:type="spellEnd"/>
      <w:r w:rsidRPr="009F11CB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. </w:t>
      </w:r>
    </w:p>
    <w:p w:rsidR="00EB60C8" w:rsidRPr="009F11CB" w:rsidRDefault="00EB60C8" w:rsidP="009F11CB">
      <w:pPr>
        <w:shd w:val="clear" w:color="auto" w:fill="FFF2CC" w:themeFill="accent4" w:themeFillTint="33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3399"/>
          <w:sz w:val="26"/>
          <w:szCs w:val="26"/>
          <w:lang w:eastAsia="ru-RU"/>
        </w:rPr>
      </w:pPr>
      <w:r w:rsidRPr="009F11CB">
        <w:rPr>
          <w:rFonts w:ascii="Bookman Old Style" w:eastAsia="Times New Roman" w:hAnsi="Bookman Old Style" w:cs="Times New Roman"/>
          <w:b/>
          <w:i/>
          <w:color w:val="FF3399"/>
          <w:sz w:val="26"/>
          <w:szCs w:val="26"/>
          <w:lang w:eastAsia="ru-RU"/>
        </w:rPr>
        <w:t>На мультфильмах дети учатся:</w:t>
      </w:r>
    </w:p>
    <w:p w:rsidR="00EB60C8" w:rsidRPr="009F11CB" w:rsidRDefault="00EB60C8" w:rsidP="009F11CB">
      <w:pPr>
        <w:pStyle w:val="a6"/>
        <w:numPr>
          <w:ilvl w:val="0"/>
          <w:numId w:val="2"/>
        </w:numPr>
        <w:shd w:val="clear" w:color="auto" w:fill="FFF2CC" w:themeFill="accent4" w:themeFillTint="33"/>
        <w:spacing w:after="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9F11CB">
        <w:rPr>
          <w:rFonts w:ascii="Bookman Old Style" w:hAnsi="Bookman Old Style" w:cs="Arial"/>
          <w:color w:val="002060"/>
          <w:sz w:val="26"/>
          <w:szCs w:val="26"/>
          <w:shd w:val="clear" w:color="auto" w:fill="FFF2CC" w:themeFill="accent4" w:themeFillTint="33"/>
        </w:rPr>
        <w:t xml:space="preserve">быть добрыми к окружающим людям и животным; </w:t>
      </w:r>
    </w:p>
    <w:p w:rsidR="00EB60C8" w:rsidRPr="009F11CB" w:rsidRDefault="00EB60C8" w:rsidP="00EB60C8">
      <w:pPr>
        <w:pStyle w:val="a6"/>
        <w:numPr>
          <w:ilvl w:val="0"/>
          <w:numId w:val="2"/>
        </w:num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9F11CB">
        <w:rPr>
          <w:rFonts w:ascii="Bookman Old Style" w:hAnsi="Bookman Old Style" w:cs="Arial"/>
          <w:color w:val="002060"/>
          <w:sz w:val="26"/>
          <w:szCs w:val="26"/>
          <w:shd w:val="clear" w:color="auto" w:fill="FFF2CC" w:themeFill="accent4" w:themeFillTint="33"/>
        </w:rPr>
        <w:t>что к старшим надо относиться с уважением, ценить семью и родителей</w:t>
      </w:r>
      <w:r w:rsidR="009F11CB" w:rsidRPr="009F11CB">
        <w:rPr>
          <w:rFonts w:ascii="Bookman Old Style" w:hAnsi="Bookman Old Style" w:cs="Arial"/>
          <w:color w:val="002060"/>
          <w:sz w:val="26"/>
          <w:szCs w:val="26"/>
          <w:shd w:val="clear" w:color="auto" w:fill="FFF2CC" w:themeFill="accent4" w:themeFillTint="33"/>
        </w:rPr>
        <w:t>;</w:t>
      </w:r>
    </w:p>
    <w:p w:rsidR="00EB60C8" w:rsidRPr="009F11CB" w:rsidRDefault="009F11CB" w:rsidP="00EB60C8">
      <w:pPr>
        <w:pStyle w:val="a6"/>
        <w:numPr>
          <w:ilvl w:val="0"/>
          <w:numId w:val="2"/>
        </w:num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154950">
        <w:rPr>
          <w:rFonts w:ascii="Bookman Old Style" w:eastAsia="Times New Roman" w:hAnsi="Bookman Old Style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6BBF674" wp14:editId="33EA88E6">
            <wp:simplePos x="0" y="0"/>
            <wp:positionH relativeFrom="margin">
              <wp:posOffset>4479925</wp:posOffset>
            </wp:positionH>
            <wp:positionV relativeFrom="paragraph">
              <wp:posOffset>176530</wp:posOffset>
            </wp:positionV>
            <wp:extent cx="1886585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375" y="21302"/>
                <wp:lineTo x="21375" y="0"/>
                <wp:lineTo x="0" y="0"/>
              </wp:wrapPolygon>
            </wp:wrapTight>
            <wp:docPr id="11" name="Рисунок 11" descr="Чему учат советские и современные мультфильм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у учат советские и современные мультфильмы?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33" r="40166"/>
                    <a:stretch/>
                  </pic:blipFill>
                  <pic:spPr bwMode="auto">
                    <a:xfrm>
                      <a:off x="0" y="0"/>
                      <a:ext cx="188658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1CB">
        <w:rPr>
          <w:rFonts w:ascii="Bookman Old Style" w:hAnsi="Bookman Old Style" w:cs="Arial"/>
          <w:color w:val="002060"/>
          <w:sz w:val="26"/>
          <w:szCs w:val="26"/>
          <w:shd w:val="clear" w:color="auto" w:fill="FFF2CC" w:themeFill="accent4" w:themeFillTint="33"/>
        </w:rPr>
        <w:t>что</w:t>
      </w:r>
      <w:r w:rsidR="00EB60C8" w:rsidRPr="009F11CB">
        <w:rPr>
          <w:rFonts w:ascii="Bookman Old Style" w:hAnsi="Bookman Old Style" w:cs="Arial"/>
          <w:color w:val="002060"/>
          <w:sz w:val="26"/>
          <w:szCs w:val="26"/>
          <w:shd w:val="clear" w:color="auto" w:fill="FFF2CC" w:themeFill="accent4" w:themeFillTint="33"/>
        </w:rPr>
        <w:t xml:space="preserve"> нужно ценить друзей, что в коллективе быть надежнее и веселее</w:t>
      </w:r>
      <w:r w:rsidRPr="009F11CB">
        <w:rPr>
          <w:rFonts w:ascii="Bookman Old Style" w:hAnsi="Bookman Old Style" w:cs="Arial"/>
          <w:color w:val="002060"/>
          <w:sz w:val="26"/>
          <w:szCs w:val="26"/>
          <w:shd w:val="clear" w:color="auto" w:fill="FFF2CC" w:themeFill="accent4" w:themeFillTint="33"/>
        </w:rPr>
        <w:t>;</w:t>
      </w:r>
    </w:p>
    <w:p w:rsidR="00EB60C8" w:rsidRPr="009F11CB" w:rsidRDefault="00EB60C8" w:rsidP="00EB60C8">
      <w:pPr>
        <w:pStyle w:val="a6"/>
        <w:numPr>
          <w:ilvl w:val="0"/>
          <w:numId w:val="2"/>
        </w:num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9F11CB">
        <w:rPr>
          <w:rFonts w:ascii="Bookman Old Style" w:hAnsi="Bookman Old Style" w:cs="Arial"/>
          <w:color w:val="002060"/>
          <w:sz w:val="26"/>
          <w:szCs w:val="26"/>
          <w:shd w:val="clear" w:color="auto" w:fill="FFF2CC" w:themeFill="accent4" w:themeFillTint="33"/>
        </w:rPr>
        <w:t>что в мире есть не только добро, но и зло, с которым нужно бороться</w:t>
      </w:r>
      <w:r w:rsidR="009F11CB" w:rsidRPr="009F11CB">
        <w:rPr>
          <w:rFonts w:ascii="Bookman Old Style" w:hAnsi="Bookman Old Style" w:cs="Arial"/>
          <w:color w:val="002060"/>
          <w:sz w:val="26"/>
          <w:szCs w:val="26"/>
          <w:shd w:val="clear" w:color="auto" w:fill="FFF2CC" w:themeFill="accent4" w:themeFillTint="33"/>
        </w:rPr>
        <w:t>;</w:t>
      </w:r>
    </w:p>
    <w:p w:rsidR="00EB60C8" w:rsidRPr="009F11CB" w:rsidRDefault="009F11CB" w:rsidP="00EB60C8">
      <w:pPr>
        <w:pStyle w:val="a6"/>
        <w:numPr>
          <w:ilvl w:val="0"/>
          <w:numId w:val="2"/>
        </w:num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9F11CB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чтобы добиться результата нужно потрудиться, любое дело нужно доводить до конца.</w:t>
      </w:r>
    </w:p>
    <w:p w:rsidR="006613FB" w:rsidRPr="005F4587" w:rsidRDefault="006613FB" w:rsidP="005E0169">
      <w:pPr>
        <w:shd w:val="clear" w:color="auto" w:fill="FFF2CC" w:themeFill="accent4" w:themeFillTint="33"/>
        <w:spacing w:after="120" w:line="240" w:lineRule="auto"/>
        <w:rPr>
          <w:rFonts w:ascii="Bookman Old Style" w:eastAsia="Times New Roman" w:hAnsi="Bookman Old Style" w:cs="Times New Roman"/>
          <w:b/>
          <w:bCs/>
          <w:color w:val="00B050"/>
          <w:sz w:val="32"/>
          <w:szCs w:val="32"/>
          <w:lang w:eastAsia="ru-RU"/>
        </w:rPr>
      </w:pPr>
      <w:r w:rsidRPr="005F4587">
        <w:rPr>
          <w:rFonts w:ascii="Bookman Old Style" w:eastAsia="Times New Roman" w:hAnsi="Bookman Old Style" w:cs="Times New Roman"/>
          <w:b/>
          <w:bCs/>
          <w:color w:val="00B050"/>
          <w:sz w:val="32"/>
          <w:szCs w:val="32"/>
          <w:lang w:eastAsia="ru-RU"/>
        </w:rPr>
        <w:lastRenderedPageBreak/>
        <w:t>Наполнение современных мультиков</w:t>
      </w:r>
    </w:p>
    <w:p w:rsidR="006613FB" w:rsidRPr="005F4587" w:rsidRDefault="005F4587" w:rsidP="005E0169">
      <w:pPr>
        <w:shd w:val="clear" w:color="auto" w:fill="FFF2CC" w:themeFill="accent4" w:themeFillTint="33"/>
        <w:spacing w:after="12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C49B7E9" wp14:editId="23214016">
            <wp:simplePos x="0" y="0"/>
            <wp:positionH relativeFrom="margin">
              <wp:align>right</wp:align>
            </wp:positionH>
            <wp:positionV relativeFrom="paragraph">
              <wp:posOffset>287655</wp:posOffset>
            </wp:positionV>
            <wp:extent cx="2276475" cy="1087120"/>
            <wp:effectExtent l="0" t="0" r="9525" b="0"/>
            <wp:wrapTight wrapText="bothSides">
              <wp:wrapPolygon edited="0">
                <wp:start x="0" y="0"/>
                <wp:lineTo x="0" y="21196"/>
                <wp:lineTo x="21510" y="21196"/>
                <wp:lineTo x="21510" y="0"/>
                <wp:lineTo x="0" y="0"/>
              </wp:wrapPolygon>
            </wp:wrapTight>
            <wp:docPr id="12" name="Рисунок 12" descr="Кадр из м/ф «Шре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др из м/ф «Шрек»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32"/>
                    <a:stretch/>
                  </pic:blipFill>
                  <pic:spPr bwMode="auto">
                    <a:xfrm>
                      <a:off x="0" y="0"/>
                      <a:ext cx="22764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Сюжеты современных мультфильмов часто содержат совершенно недетские составляющие: </w:t>
      </w:r>
      <w:r w:rsidR="006613FB" w:rsidRPr="005F4587"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  <w:t xml:space="preserve">истерики, шантаж, драки, смерть, убийство, похороны, гонки, невозвращение долгов, криминальные разборки, пьяные посиделки, месть, полицейские осады, потерю рассудка, суд </w:t>
      </w:r>
      <w:proofErr w:type="gramStart"/>
      <w:r w:rsidR="006613FB" w:rsidRPr="005F4587"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  <w:t>на преступником</w:t>
      </w:r>
      <w:proofErr w:type="gramEnd"/>
      <w:r w:rsidR="006613FB" w:rsidRPr="005F4587"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  <w:t>, любовно-эротическую составляющую</w:t>
      </w:r>
      <w:r w:rsidR="006613FB" w:rsidRPr="005F4587">
        <w:rPr>
          <w:rFonts w:ascii="Bookman Old Style" w:eastAsia="Times New Roman" w:hAnsi="Bookman Old Style" w:cs="Times New Roman"/>
          <w:color w:val="7030A0"/>
          <w:sz w:val="26"/>
          <w:szCs w:val="26"/>
          <w:lang w:eastAsia="ru-RU"/>
        </w:rPr>
        <w:t>.</w:t>
      </w:r>
      <w:r w:rsidRPr="005F4587">
        <w:rPr>
          <w:color w:val="7030A0"/>
        </w:rPr>
        <w:t xml:space="preserve"> </w:t>
      </w:r>
    </w:p>
    <w:p w:rsidR="006613FB" w:rsidRPr="005F4587" w:rsidRDefault="005E0169" w:rsidP="00602D45">
      <w:pPr>
        <w:shd w:val="clear" w:color="auto" w:fill="FFF2CC" w:themeFill="accent4" w:themeFillTint="33"/>
        <w:spacing w:after="24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2E6670B" wp14:editId="7C0BDDA5">
            <wp:simplePos x="0" y="0"/>
            <wp:positionH relativeFrom="column">
              <wp:posOffset>-92710</wp:posOffset>
            </wp:positionH>
            <wp:positionV relativeFrom="paragraph">
              <wp:posOffset>1604645</wp:posOffset>
            </wp:positionV>
            <wp:extent cx="1781175" cy="965200"/>
            <wp:effectExtent l="0" t="0" r="9525" b="6350"/>
            <wp:wrapTight wrapText="bothSides">
              <wp:wrapPolygon edited="0">
                <wp:start x="0" y="0"/>
                <wp:lineTo x="0" y="21316"/>
                <wp:lineTo x="21484" y="21316"/>
                <wp:lineTo x="21484" y="0"/>
                <wp:lineTo x="0" y="0"/>
              </wp:wrapPolygon>
            </wp:wrapTight>
            <wp:docPr id="13" name="Рисунок 13" descr="https://s.fishki.net/upload/users/2016/09/05/787302/6148ee3401971ba5d642f9e51e6b46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.fishki.net/upload/users/2016/09/05/787302/6148ee3401971ba5d642f9e51e6b46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Так, например, в «Планете сокровищ» происходит страшное убийство в открытом космосе. А в «Шреке3» смерть короля-жабы показана долго и весьма детально. В «Мадагаскаре» пингвины захватывают теплоход и берут в заложники капитана, звонко ударяя его по лицу. Там же бабушка остервенело бьет льва. Король в «Шреке2» нанимает киллера для убийства избранника своей дочери. А чего стоит сцена в кабаке с пьяными героями сказок и трансвеститом («Шрек3»)! В «Алеше Поповиче и </w:t>
      </w:r>
      <w:proofErr w:type="spellStart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Тугарином</w:t>
      </w:r>
      <w:proofErr w:type="spellEnd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Змее» весь сюжет закручен на карточном долге, в азартные игры на деньги играют практически все, начиная от бабы Яги и заканчивая правителем – Князем. Домашние питомцы из «Сезона охоты-</w:t>
      </w:r>
      <w:proofErr w:type="gramStart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2» </w:t>
      </w:r>
      <w:r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</w:t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устраивают</w:t>
      </w:r>
      <w:proofErr w:type="gramEnd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своеобразные собачьи пытки. Все эти сюжетные линии никак не вписываются в рамки жанра детского мультфильма.</w:t>
      </w:r>
      <w:r w:rsidRPr="005E0169">
        <w:t xml:space="preserve"> </w:t>
      </w:r>
    </w:p>
    <w:p w:rsidR="006613FB" w:rsidRPr="005F4587" w:rsidRDefault="006613FB" w:rsidP="005F4587">
      <w:pPr>
        <w:shd w:val="clear" w:color="auto" w:fill="FFF2CC" w:themeFill="accent4" w:themeFillTint="33"/>
        <w:spacing w:line="240" w:lineRule="auto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 </w:t>
      </w:r>
      <w:r w:rsidRPr="005E0169">
        <w:rPr>
          <w:rFonts w:ascii="Bookman Old Style" w:eastAsia="Times New Roman" w:hAnsi="Bookman Old Style" w:cs="Times New Roman"/>
          <w:b/>
          <w:i/>
          <w:color w:val="7030A0"/>
          <w:sz w:val="28"/>
          <w:szCs w:val="28"/>
          <w:lang w:eastAsia="ru-RU"/>
        </w:rPr>
        <w:t>Современные мультфильмы содержат низкий уровень речевой культуры</w:t>
      </w:r>
      <w:r w:rsidRPr="005F4587">
        <w:rPr>
          <w:rFonts w:ascii="Bookman Old Style" w:eastAsia="Times New Roman" w:hAnsi="Bookman Old Style" w:cs="Times New Roman"/>
          <w:color w:val="7030A0"/>
          <w:sz w:val="26"/>
          <w:szCs w:val="26"/>
          <w:lang w:eastAsia="ru-RU"/>
        </w:rPr>
        <w:t xml:space="preserve">: </w:t>
      </w: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грубые, жаргонные слова, недопустимые для слуха ребенка.</w:t>
      </w:r>
    </w:p>
    <w:p w:rsidR="006613FB" w:rsidRDefault="006613FB" w:rsidP="00602D45">
      <w:pPr>
        <w:shd w:val="clear" w:color="auto" w:fill="FFF2CC" w:themeFill="accent4" w:themeFillTint="33"/>
        <w:spacing w:after="12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Примеры грубой лексики присутствуют во многих мультфильмах: «сопляк», «тупой», «этот куст похож на толстую бабу», «не тыкай в меня своей грязной, зеленой сосиской!», «тренинг по целованию задниц», «дурак», («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Шрек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»), «закидать лектора 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какашками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” («Мадагаскар») «валите отсюда!», «будь он проклят» («Тачки»), «ну что припухли, сборище трусливых вонючек?» («Сезон охоты2»). Жаргонная лексика также представлена во многих мультфильмах: «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лузеры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», «мне хана», «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козырно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», «прикольно», «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шизовое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местечко», («Мадагаскар»), «втюрился» («Тачки»), «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офигительность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» («Сезон охоты2»).</w:t>
      </w:r>
    </w:p>
    <w:p w:rsidR="00602D45" w:rsidRDefault="006613FB" w:rsidP="005E0169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Но кроме этого </w:t>
      </w:r>
      <w:r w:rsidRPr="00EE74ED"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  <w:t>в современных мультфильмах часто поднимающиеся недетские темы</w:t>
      </w: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проявляются в таких выражениях: «будем рассказывать друг другу о любовных похождениях», «хочешь обладать ею?», «высокая упругая попка», «мы сексуальны!», «любвеобильная ты машина, дай ей отдохнуть!» («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Шреки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»), «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любовнички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развлекаются» («Акулья история»), «брачный ритуал», «у вас интим?» («Сезон охоты2»). А в мультфильме «Делай ноги» мудрец пингвиньей колонии по имени Ловелас заявляет, что «вынужден удалиться на свое ложе для любовных утех». Порой встречаются откровенные ошибки: в «Алеше Поповиче» произносится слово «ихняя», а сам богатырь пишет с ошибками: «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сабрать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». </w:t>
      </w:r>
    </w:p>
    <w:p w:rsidR="006613FB" w:rsidRPr="005F4587" w:rsidRDefault="006613FB" w:rsidP="005E0169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Дети будут использовать эту лексику, считая ее настоящей, живой, «прикольной». Именно эта лексика может лечь в основу культуры речи детей.</w:t>
      </w:r>
    </w:p>
    <w:p w:rsidR="006613FB" w:rsidRPr="00602D45" w:rsidRDefault="006613FB" w:rsidP="00154950">
      <w:pPr>
        <w:shd w:val="clear" w:color="auto" w:fill="FFF2CC" w:themeFill="accent4" w:themeFillTint="33"/>
        <w:spacing w:after="180" w:line="240" w:lineRule="auto"/>
        <w:outlineLvl w:val="1"/>
        <w:rPr>
          <w:rFonts w:ascii="Bookman Old Style" w:eastAsia="Times New Roman" w:hAnsi="Bookman Old Style" w:cs="Times New Roman"/>
          <w:b/>
          <w:bCs/>
          <w:color w:val="00B050"/>
          <w:sz w:val="32"/>
          <w:szCs w:val="32"/>
          <w:lang w:eastAsia="ru-RU"/>
        </w:rPr>
      </w:pPr>
      <w:r w:rsidRPr="00602D45">
        <w:rPr>
          <w:rFonts w:ascii="Bookman Old Style" w:eastAsia="Times New Roman" w:hAnsi="Bookman Old Style" w:cs="Times New Roman"/>
          <w:b/>
          <w:bCs/>
          <w:color w:val="00B050"/>
          <w:sz w:val="32"/>
          <w:szCs w:val="32"/>
          <w:lang w:eastAsia="ru-RU"/>
        </w:rPr>
        <w:lastRenderedPageBreak/>
        <w:t>Воспитательный аспект мультипликации</w:t>
      </w:r>
    </w:p>
    <w:p w:rsidR="006613FB" w:rsidRPr="005F4587" w:rsidRDefault="006613FB" w:rsidP="00602D45">
      <w:pPr>
        <w:shd w:val="clear" w:color="auto" w:fill="FFF2CC" w:themeFill="accent4" w:themeFillTint="33"/>
        <w:spacing w:after="120" w:line="240" w:lineRule="auto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EE74ED">
        <w:rPr>
          <w:rFonts w:ascii="Bookman Old Style" w:eastAsia="Times New Roman" w:hAnsi="Bookman Old Style" w:cs="Times New Roman"/>
          <w:b/>
          <w:i/>
          <w:color w:val="002060"/>
          <w:sz w:val="26"/>
          <w:szCs w:val="26"/>
          <w:lang w:eastAsia="ru-RU"/>
        </w:rPr>
        <w:t>Через мультфильмы ребенок усваивает модели поведения, способы действий, алгоритмы достижения цели</w:t>
      </w: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. К сожалению, в современных мультфильмах часто этот способ – агрессия.</w:t>
      </w:r>
    </w:p>
    <w:p w:rsidR="006613FB" w:rsidRPr="005F4587" w:rsidRDefault="00602D45" w:rsidP="00602D45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83D0C17" wp14:editId="19059743">
            <wp:simplePos x="0" y="0"/>
            <wp:positionH relativeFrom="margin">
              <wp:align>right</wp:align>
            </wp:positionH>
            <wp:positionV relativeFrom="paragraph">
              <wp:posOffset>611505</wp:posOffset>
            </wp:positionV>
            <wp:extent cx="1285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40" y="21336"/>
                <wp:lineTo x="21440" y="0"/>
                <wp:lineTo x="0" y="0"/>
              </wp:wrapPolygon>
            </wp:wrapTight>
            <wp:docPr id="8" name="Рисунок 8" descr="Чему учат советские и современные мультфильм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у учат советские и современные мультфильмы?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0" t="49778"/>
                    <a:stretch/>
                  </pic:blipFill>
                  <pic:spPr bwMode="auto">
                    <a:xfrm>
                      <a:off x="0" y="0"/>
                      <a:ext cx="128587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Просмотрев мультфильм, дети чаще всего запоминают главных героев, обладающих определенными характеристиками. Поэтому крайне важны для осмысления именно типажи главных героев, их основные и сущностные характеристики: </w:t>
      </w:r>
      <w:proofErr w:type="spellStart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Шрек</w:t>
      </w:r>
      <w:proofErr w:type="spellEnd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 («</w:t>
      </w:r>
      <w:proofErr w:type="spellStart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Шрек</w:t>
      </w:r>
      <w:proofErr w:type="spellEnd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») – невоспитанный, грубый; осел («</w:t>
      </w:r>
      <w:proofErr w:type="spellStart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Шрек</w:t>
      </w:r>
      <w:proofErr w:type="spellEnd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») и зебра («Мадагаскар») – назойливые, навязчивые, болтливые; лев Алекс («Мадагаскар») – самовлюбленный; Алеша Попович («Алеша Попович и </w:t>
      </w:r>
      <w:proofErr w:type="spellStart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Тугарин</w:t>
      </w:r>
      <w:proofErr w:type="spellEnd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Змей») – трусливый, глуповатый; Забава («Алеша Попович и </w:t>
      </w:r>
      <w:proofErr w:type="spellStart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Тугарин</w:t>
      </w:r>
      <w:proofErr w:type="spellEnd"/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Змей») – эгоистичная, истеричная, не уважающая старших.</w:t>
      </w:r>
    </w:p>
    <w:p w:rsidR="006613FB" w:rsidRPr="005F4587" w:rsidRDefault="006613FB" w:rsidP="00602D45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Эти герои становятся «друзьями» детей (и в виде игрушек в том числе), именно они становятся ориентирами для подражания и образцами поведения. Один из любимых героев детей – </w:t>
      </w:r>
      <w:proofErr w:type="spellStart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Шрек</w:t>
      </w:r>
      <w:proofErr w:type="spellEnd"/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неоднократно истерично заявляет: «Мне все равно, что обо мне подумают люди. Буду делать, что хочу!». Князь из «Ильи-Муромца» постоянно подчеркивает свой статус: «Я князь: что хочу, то и ворочу», а также ходит по столу, засыпает лицом в тарелке. А молодая девица Забава – капризная и ленивая, ездит на шее у собственной горбатой бабушки.</w:t>
      </w:r>
    </w:p>
    <w:p w:rsidR="006613FB" w:rsidRPr="005F4587" w:rsidRDefault="006E46B8" w:rsidP="00602D45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EE74ED">
        <w:rPr>
          <w:rFonts w:ascii="Bookman Old Style" w:eastAsia="Times New Roman" w:hAnsi="Bookman Old Style" w:cs="Times New Roman"/>
          <w:b/>
          <w:bCs/>
          <w:i/>
          <w:color w:val="002060"/>
          <w:sz w:val="26"/>
          <w:szCs w:val="26"/>
          <w:lang w:eastAsia="ru-RU"/>
        </w:rPr>
        <w:t>Д</w:t>
      </w:r>
      <w:r w:rsidR="006613FB" w:rsidRPr="00EE74ED">
        <w:rPr>
          <w:rFonts w:ascii="Bookman Old Style" w:eastAsia="Times New Roman" w:hAnsi="Bookman Old Style" w:cs="Times New Roman"/>
          <w:b/>
          <w:bCs/>
          <w:i/>
          <w:color w:val="002060"/>
          <w:sz w:val="26"/>
          <w:szCs w:val="26"/>
          <w:lang w:eastAsia="ru-RU"/>
        </w:rPr>
        <w:t>ля детей главный герой мультфильма – безусловно положительный герой. Это значит, что ребенок воспринимает его целиком и полностью как «хорошего»</w:t>
      </w:r>
      <w:r w:rsidR="006613FB" w:rsidRPr="00EE74ED">
        <w:rPr>
          <w:rFonts w:ascii="Bookman Old Style" w:eastAsia="Times New Roman" w:hAnsi="Bookman Old Style" w:cs="Times New Roman"/>
          <w:i/>
          <w:color w:val="002060"/>
          <w:sz w:val="26"/>
          <w:szCs w:val="26"/>
          <w:lang w:eastAsia="ru-RU"/>
        </w:rPr>
        <w:t>,</w:t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ребенок еще не в силах определить всю сложность натуры героя, оценив, что герой делает «хорошо», а что – «плохо». Поэтому все, что делает любимый герой, ребенок воспринимает как должное.</w:t>
      </w:r>
    </w:p>
    <w:p w:rsidR="006613FB" w:rsidRPr="005F4587" w:rsidRDefault="006E46B8" w:rsidP="00602D45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CFB5D9" wp14:editId="548039D2">
            <wp:simplePos x="0" y="0"/>
            <wp:positionH relativeFrom="margin">
              <wp:align>right</wp:align>
            </wp:positionH>
            <wp:positionV relativeFrom="paragraph">
              <wp:posOffset>560705</wp:posOffset>
            </wp:positionV>
            <wp:extent cx="2402840" cy="1680210"/>
            <wp:effectExtent l="0" t="0" r="0" b="0"/>
            <wp:wrapTight wrapText="bothSides">
              <wp:wrapPolygon edited="0">
                <wp:start x="0" y="0"/>
                <wp:lineTo x="0" y="21306"/>
                <wp:lineTo x="21406" y="21306"/>
                <wp:lineTo x="21406" y="0"/>
                <wp:lineTo x="0" y="0"/>
              </wp:wrapPolygon>
            </wp:wrapTight>
            <wp:docPr id="14" name="Рисунок 14" descr="https://avatars.mds.yandex.net/get-zen_doc/2480061/pub_5fa2feb7feef0b1a814f76da_5fa2ff885dc59845dd551a0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zen_doc/2480061/pub_5fa2feb7feef0b1a814f76da_5fa2ff885dc59845dd551a08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Таким образом, </w:t>
      </w:r>
      <w:r w:rsidR="006613FB" w:rsidRPr="00EE74ED"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  <w:t xml:space="preserve">современные мультфильмы обладают сомнительным воспитательным потенциалом, или даже – </w:t>
      </w:r>
      <w:proofErr w:type="spellStart"/>
      <w:r w:rsidR="006613FB" w:rsidRPr="00EE74ED"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  <w:t>антивоспитательным</w:t>
      </w:r>
      <w:proofErr w:type="spellEnd"/>
      <w:r w:rsidR="006613FB" w:rsidRPr="00EE74ED"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  <w:t xml:space="preserve"> потенциалом</w:t>
      </w:r>
      <w:r w:rsidR="006613FB" w:rsidRPr="00EE74ED">
        <w:rPr>
          <w:rFonts w:ascii="Bookman Old Style" w:eastAsia="Times New Roman" w:hAnsi="Bookman Old Style" w:cs="Times New Roman"/>
          <w:b/>
          <w:i/>
          <w:color w:val="002060"/>
          <w:sz w:val="26"/>
          <w:szCs w:val="26"/>
          <w:lang w:eastAsia="ru-RU"/>
        </w:rPr>
        <w:t>,</w:t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дезориентируя ребенка. Советские мультфильмы более просты и понятны детям, дошкольникам легче разобраться в них, что развивает мышление детей. Современные же мультфильмы – чересчур сложные, в них даже взрослому человеку порой трудно разобраться. Такие сложности не развивают мышление ребенка, а приводят к поверхностному бездумному восприятию.</w:t>
      </w:r>
      <w:r w:rsidR="00602D45" w:rsidRPr="00602D45">
        <w:t xml:space="preserve"> </w:t>
      </w:r>
    </w:p>
    <w:p w:rsidR="006613FB" w:rsidRPr="005F4587" w:rsidRDefault="006613FB" w:rsidP="00602D45">
      <w:pPr>
        <w:shd w:val="clear" w:color="auto" w:fill="FFF2CC" w:themeFill="accent4" w:themeFillTint="33"/>
        <w:spacing w:after="36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EE74ED">
        <w:rPr>
          <w:rFonts w:ascii="Bookman Old Style" w:eastAsia="Times New Roman" w:hAnsi="Bookman Old Style" w:cs="Times New Roman"/>
          <w:b/>
          <w:i/>
          <w:color w:val="FF3399"/>
          <w:sz w:val="26"/>
          <w:szCs w:val="26"/>
          <w:lang w:eastAsia="ru-RU"/>
        </w:rPr>
        <w:t>В советских мультфильмах звучит правильная, красивая речь, которая передает гамму чувств, эмоций героя.</w:t>
      </w: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 </w:t>
      </w:r>
      <w:r w:rsidRPr="006E46B8">
        <w:rPr>
          <w:rFonts w:ascii="Bookman Old Style" w:eastAsia="Times New Roman" w:hAnsi="Bookman Old Style" w:cs="Times New Roman"/>
          <w:color w:val="1F3864" w:themeColor="accent5" w:themeShade="80"/>
          <w:sz w:val="26"/>
          <w:szCs w:val="26"/>
          <w:lang w:eastAsia="ru-RU"/>
        </w:rPr>
        <w:t xml:space="preserve">В современных мультфильмах одинаковые голоса, низкий уровень речевой культуры, бедность речи. </w:t>
      </w:r>
      <w:r w:rsidRPr="00EE74ED">
        <w:rPr>
          <w:rFonts w:ascii="Bookman Old Style" w:eastAsia="Times New Roman" w:hAnsi="Bookman Old Style" w:cs="Times New Roman"/>
          <w:b/>
          <w:i/>
          <w:color w:val="FF3399"/>
          <w:sz w:val="26"/>
          <w:szCs w:val="26"/>
          <w:lang w:eastAsia="ru-RU"/>
        </w:rPr>
        <w:t>Советские мультфильмы способствуют речевому развитию</w:t>
      </w: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, а современные – его отставанию.</w:t>
      </w:r>
    </w:p>
    <w:p w:rsidR="006613FB" w:rsidRPr="00EE74ED" w:rsidRDefault="006E46B8" w:rsidP="006E46B8">
      <w:pPr>
        <w:shd w:val="clear" w:color="auto" w:fill="FFF2CC" w:themeFill="accent4" w:themeFillTint="33"/>
        <w:spacing w:after="120" w:line="240" w:lineRule="auto"/>
        <w:jc w:val="both"/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D612445" wp14:editId="12B963B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470785" cy="1866900"/>
            <wp:effectExtent l="0" t="0" r="5715" b="0"/>
            <wp:wrapTight wrapText="bothSides">
              <wp:wrapPolygon edited="0">
                <wp:start x="0" y="0"/>
                <wp:lineTo x="0" y="21380"/>
                <wp:lineTo x="21483" y="21380"/>
                <wp:lineTo x="21483" y="0"/>
                <wp:lineTo x="0" y="0"/>
              </wp:wrapPolygon>
            </wp:wrapTight>
            <wp:docPr id="15" name="Рисунок 15" descr="https://i.pinimg.com/736x/4e/23/08/4e230849e86251a71a297ca242ff0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pinimg.com/736x/4e/23/08/4e230849e86251a71a297ca242ff04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Советские мультфильмы разнообразны, неповторимы, у каждого героя свой характер, эмоции, голос, в этих мультфильмах звучит авторская музыка. Современные же напоминают штамповку жанра: похожие сюжеты; похожие герои, которые говорят одинаковыми голосами, одинаково смеются, прыгают, падают; похожие звуки. </w:t>
      </w:r>
      <w:r w:rsidR="006613FB" w:rsidRPr="00EE74ED">
        <w:rPr>
          <w:rFonts w:ascii="Bookman Old Style" w:eastAsia="Times New Roman" w:hAnsi="Bookman Old Style" w:cs="Times New Roman"/>
          <w:b/>
          <w:i/>
          <w:color w:val="7030A0"/>
          <w:sz w:val="26"/>
          <w:szCs w:val="26"/>
          <w:lang w:eastAsia="ru-RU"/>
        </w:rPr>
        <w:t>В современных мультфильмах много агрессии и раздражения, причем часто они творятся положительными героями.</w:t>
      </w:r>
      <w:r w:rsidRPr="00EE74ED">
        <w:rPr>
          <w:b/>
          <w:i/>
          <w:color w:val="7030A0"/>
        </w:rPr>
        <w:t xml:space="preserve"> </w:t>
      </w:r>
    </w:p>
    <w:p w:rsidR="006613FB" w:rsidRPr="005F4587" w:rsidRDefault="006613FB" w:rsidP="006E46B8">
      <w:pPr>
        <w:shd w:val="clear" w:color="auto" w:fill="FFF2CC" w:themeFill="accent4" w:themeFillTint="33"/>
        <w:spacing w:after="12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Дети через мультфильмы получают положительные эмоции, радуются, сопереживают, плачут. Дошкольники очень впечатлительны, и не всегда могут отличать «действительность от созданий воображения». Поэтому дети начинают доверять мультфильму, принимая его как часть реальности, воспринимать те жизненные ценности и установки, которые в нем содержатся. Мультфильмы «играют важную роль в формировании представлений и мире».</w:t>
      </w:r>
    </w:p>
    <w:p w:rsidR="006613FB" w:rsidRPr="006E46B8" w:rsidRDefault="006613FB" w:rsidP="006E46B8">
      <w:pPr>
        <w:shd w:val="clear" w:color="auto" w:fill="FFF2CC" w:themeFill="accent4" w:themeFillTint="33"/>
        <w:spacing w:after="120" w:line="240" w:lineRule="auto"/>
        <w:jc w:val="both"/>
        <w:rPr>
          <w:rFonts w:ascii="Bookman Old Style" w:eastAsia="Times New Roman" w:hAnsi="Bookman Old Style" w:cs="Times New Roman"/>
          <w:b/>
          <w:i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Для детей искусство – это форма познания и освоения мира, это старший товарищ, который показывает, «что такое хорошо, а что такое плохо», какие последствия, наказания могут последовать за неправильными действиями, какие положительные результаты – за правильными действиями. </w:t>
      </w:r>
      <w:r w:rsidRPr="006E46B8">
        <w:rPr>
          <w:rFonts w:ascii="Bookman Old Style" w:eastAsia="Times New Roman" w:hAnsi="Bookman Old Style" w:cs="Times New Roman"/>
          <w:b/>
          <w:i/>
          <w:color w:val="002060"/>
          <w:sz w:val="26"/>
          <w:szCs w:val="26"/>
          <w:lang w:eastAsia="ru-RU"/>
        </w:rPr>
        <w:t>Ребенок через мультфильмы учится, узнает много нового: новые явления, названия, слова, юмористические ситуации.</w:t>
      </w:r>
    </w:p>
    <w:p w:rsidR="006613FB" w:rsidRPr="005F4587" w:rsidRDefault="006613FB" w:rsidP="006E46B8">
      <w:pPr>
        <w:shd w:val="clear" w:color="auto" w:fill="FFF2CC" w:themeFill="accent4" w:themeFillTint="33"/>
        <w:spacing w:after="12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 xml:space="preserve">Дети социализируются, учась у героев мультфильмов, как себя вести. Дети изначально учатся, подражая. Поэтому, </w:t>
      </w:r>
      <w:r w:rsidRPr="00EE74ED">
        <w:rPr>
          <w:rFonts w:ascii="Bookman Old Style" w:eastAsia="Times New Roman" w:hAnsi="Bookman Old Style" w:cs="Times New Roman"/>
          <w:b/>
          <w:i/>
          <w:color w:val="002060"/>
          <w:sz w:val="26"/>
          <w:szCs w:val="26"/>
          <w:lang w:eastAsia="ru-RU"/>
        </w:rPr>
        <w:t>выделяя любимых мультипликационных героев, дети начинают подражать им, вести себя, как они, говорить их языком, применять знания, полученные в мультфильме</w:t>
      </w: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.</w:t>
      </w:r>
    </w:p>
    <w:p w:rsidR="006613FB" w:rsidRPr="005F4587" w:rsidRDefault="006613FB" w:rsidP="006E46B8">
      <w:pPr>
        <w:shd w:val="clear" w:color="auto" w:fill="FFF2CC" w:themeFill="accent4" w:themeFillTint="33"/>
        <w:spacing w:after="12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Они начинают просить у родителей вещи с изображением любимых героев, посвящают им первые школьные сочинения. Несомненно, что для эффективного воспитания ребенку нужно предоставить хорошие образцы для подражания.</w:t>
      </w:r>
    </w:p>
    <w:p w:rsidR="006613FB" w:rsidRPr="005F4587" w:rsidRDefault="006E46B8" w:rsidP="006E46B8">
      <w:pPr>
        <w:shd w:val="clear" w:color="auto" w:fill="FFF2CC" w:themeFill="accent4" w:themeFillTint="33"/>
        <w:spacing w:after="120" w:line="240" w:lineRule="auto"/>
        <w:jc w:val="both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B296654" wp14:editId="3E477058">
            <wp:simplePos x="0" y="0"/>
            <wp:positionH relativeFrom="margin">
              <wp:posOffset>20955</wp:posOffset>
            </wp:positionH>
            <wp:positionV relativeFrom="paragraph">
              <wp:posOffset>617855</wp:posOffset>
            </wp:positionV>
            <wp:extent cx="2764790" cy="2178685"/>
            <wp:effectExtent l="0" t="0" r="0" b="0"/>
            <wp:wrapTight wrapText="bothSides">
              <wp:wrapPolygon edited="0">
                <wp:start x="0" y="0"/>
                <wp:lineTo x="0" y="21342"/>
                <wp:lineTo x="21431" y="21342"/>
                <wp:lineTo x="21431" y="0"/>
                <wp:lineTo x="0" y="0"/>
              </wp:wrapPolygon>
            </wp:wrapTight>
            <wp:docPr id="16" name="Рисунок 16" descr="https://avatars.mds.yandex.net/get-zen_doc/2436983/pub_603539e6bd729c71d1e969e4_6035ff7c756eeb31f01876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zen_doc/2436983/pub_603539e6bd729c71d1e969e4_6035ff7c756eeb31f0187656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3FB" w:rsidRPr="005F4587"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  <w:t>Мультфильмы понятны дошкольнику, поскольку они в доступной форме объясняют ребенку многие процессы, знакомят с миром, удовлетворяют познавательные и эмоциональные потребности. Мультфильм – наиболее эффективный воспитатель от искусства и медиа-среды, поскольку сочетает в себе слово и картинку, то есть включает два органа восприятия: зрение и слух одновременно.</w:t>
      </w:r>
    </w:p>
    <w:p w:rsidR="006E46B8" w:rsidRDefault="006E46B8" w:rsidP="00EE74ED">
      <w:pPr>
        <w:shd w:val="clear" w:color="auto" w:fill="FFF2CC" w:themeFill="accent4" w:themeFillTint="33"/>
        <w:spacing w:after="120" w:line="240" w:lineRule="auto"/>
        <w:rPr>
          <w:rFonts w:ascii="Bookman Old Style" w:eastAsia="Times New Roman" w:hAnsi="Bookman Old Style" w:cs="Times New Roman"/>
          <w:color w:val="002060"/>
          <w:sz w:val="26"/>
          <w:szCs w:val="26"/>
          <w:lang w:eastAsia="ru-RU"/>
        </w:rPr>
      </w:pPr>
      <w:r w:rsidRPr="006E46B8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  <w:t>М</w:t>
      </w:r>
      <w:r w:rsidR="006613FB" w:rsidRPr="006E46B8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lang w:eastAsia="ru-RU"/>
        </w:rPr>
        <w:t>ультфильм обладает мощнейшим воспитательным потенциалом и является одним из авторитетных и эффективных наглядным материалом.</w:t>
      </w:r>
      <w:r w:rsidRPr="006E46B8">
        <w:t xml:space="preserve"> </w:t>
      </w:r>
    </w:p>
    <w:sectPr w:rsidR="006E46B8" w:rsidSect="005E0169">
      <w:pgSz w:w="11906" w:h="16838"/>
      <w:pgMar w:top="851" w:right="850" w:bottom="709" w:left="851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DAC"/>
    <w:multiLevelType w:val="hybridMultilevel"/>
    <w:tmpl w:val="1A2A0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92137"/>
    <w:multiLevelType w:val="hybridMultilevel"/>
    <w:tmpl w:val="227EA702"/>
    <w:lvl w:ilvl="0" w:tplc="7EA2B05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color w:val="FF33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F7"/>
    <w:rsid w:val="0010669A"/>
    <w:rsid w:val="00154950"/>
    <w:rsid w:val="00273FC3"/>
    <w:rsid w:val="00447C3E"/>
    <w:rsid w:val="0047410F"/>
    <w:rsid w:val="005E0169"/>
    <w:rsid w:val="005F4587"/>
    <w:rsid w:val="00602D45"/>
    <w:rsid w:val="00654DA7"/>
    <w:rsid w:val="006613FB"/>
    <w:rsid w:val="006E46B8"/>
    <w:rsid w:val="00733A77"/>
    <w:rsid w:val="00744103"/>
    <w:rsid w:val="00792AF7"/>
    <w:rsid w:val="00872A31"/>
    <w:rsid w:val="008C7767"/>
    <w:rsid w:val="009E45FE"/>
    <w:rsid w:val="009F11CB"/>
    <w:rsid w:val="00B10588"/>
    <w:rsid w:val="00D424B8"/>
    <w:rsid w:val="00EB60C8"/>
    <w:rsid w:val="00EE74ED"/>
    <w:rsid w:val="00F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00EC-3CBA-4C19-80B7-0B640AFB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1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13F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3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3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3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13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wptoctoggle">
    <w:name w:val="lwptoc_toggle"/>
    <w:basedOn w:val="a0"/>
    <w:rsid w:val="006613FB"/>
  </w:style>
  <w:style w:type="character" w:styleId="a4">
    <w:name w:val="Hyperlink"/>
    <w:basedOn w:val="a0"/>
    <w:uiPriority w:val="99"/>
    <w:semiHidden/>
    <w:unhideWhenUsed/>
    <w:rsid w:val="006613F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9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0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413">
              <w:marLeft w:val="0"/>
              <w:marRight w:val="0"/>
              <w:marTop w:val="0"/>
              <w:marBottom w:val="0"/>
              <w:divBdr>
                <w:top w:val="single" w:sz="6" w:space="8" w:color="E1E1E1"/>
                <w:left w:val="single" w:sz="6" w:space="0" w:color="E1E1E1"/>
                <w:bottom w:val="single" w:sz="6" w:space="9" w:color="E1E1E1"/>
                <w:right w:val="single" w:sz="6" w:space="0" w:color="E1E1E1"/>
              </w:divBdr>
              <w:divsChild>
                <w:div w:id="15017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92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73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91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48" w:space="20" w:color="DBDBDB"/>
                <w:bottom w:val="none" w:sz="0" w:space="0" w:color="auto"/>
                <w:right w:val="none" w:sz="0" w:space="0" w:color="auto"/>
              </w:divBdr>
            </w:div>
            <w:div w:id="146322922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48" w:space="20" w:color="DBDBD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2021-06-22T05:50:00Z</dcterms:created>
  <dcterms:modified xsi:type="dcterms:W3CDTF">2021-06-22T05:50:00Z</dcterms:modified>
</cp:coreProperties>
</file>