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0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Игровое оборудование, </w:t>
      </w:r>
      <w:r w:rsidR="00623463">
        <w:rPr>
          <w:rFonts w:ascii="Times New Roman" w:hAnsi="Times New Roman" w:cs="Times New Roman"/>
          <w:sz w:val="24"/>
          <w:szCs w:val="24"/>
        </w:rPr>
        <w:t>приобретенное</w:t>
      </w:r>
      <w:r>
        <w:rPr>
          <w:rFonts w:ascii="Times New Roman" w:hAnsi="Times New Roman" w:cs="Times New Roman"/>
          <w:sz w:val="24"/>
          <w:szCs w:val="24"/>
        </w:rPr>
        <w:t xml:space="preserve"> в период с 2022 по 2024 гг. ОСП № 3 Чехова, 26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5494"/>
      </w:tblGrid>
      <w:tr w:rsidR="00B308CD" w:rsidTr="00B308CD">
        <w:tc>
          <w:tcPr>
            <w:tcW w:w="675" w:type="dxa"/>
          </w:tcPr>
          <w:p w:rsidR="00B308CD" w:rsidRDefault="00B30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B308CD" w:rsidRDefault="00B30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Наименование/место размещения  </w:t>
            </w:r>
          </w:p>
        </w:tc>
        <w:tc>
          <w:tcPr>
            <w:tcW w:w="5494" w:type="dxa"/>
          </w:tcPr>
          <w:p w:rsidR="00B308CD" w:rsidRDefault="00B308CD" w:rsidP="005B4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5B4F0F">
              <w:rPr>
                <w:rFonts w:ascii="Times New Roman" w:hAnsi="Times New Roman" w:cs="Times New Roman"/>
                <w:sz w:val="24"/>
                <w:szCs w:val="24"/>
              </w:rPr>
              <w:t xml:space="preserve">игрового оборудования </w:t>
            </w:r>
          </w:p>
        </w:tc>
      </w:tr>
      <w:tr w:rsidR="00B308CD" w:rsidTr="00B308CD">
        <w:tc>
          <w:tcPr>
            <w:tcW w:w="675" w:type="dxa"/>
          </w:tcPr>
          <w:p w:rsidR="00B308CD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B308CD" w:rsidRDefault="00B30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Песочница</w:t>
            </w:r>
            <w:r w:rsidR="005D4E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D4ED1">
              <w:rPr>
                <w:rFonts w:ascii="Times New Roman" w:hAnsi="Times New Roman" w:cs="Times New Roman"/>
                <w:sz w:val="24"/>
                <w:szCs w:val="24"/>
              </w:rPr>
              <w:t>4шт</w:t>
            </w:r>
            <w:proofErr w:type="spellEnd"/>
            <w:r w:rsidR="005D4ED1">
              <w:rPr>
                <w:rFonts w:ascii="Times New Roman" w:hAnsi="Times New Roman" w:cs="Times New Roman"/>
                <w:sz w:val="24"/>
                <w:szCs w:val="24"/>
              </w:rPr>
              <w:t xml:space="preserve">.)/ игровые участки </w:t>
            </w:r>
          </w:p>
        </w:tc>
        <w:tc>
          <w:tcPr>
            <w:tcW w:w="5494" w:type="dxa"/>
          </w:tcPr>
          <w:p w:rsidR="00B308CD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03539" cy="2156347"/>
                  <wp:effectExtent l="19050" t="0" r="0" b="0"/>
                  <wp:docPr id="4" name="Рисунок 3" descr="C:\Users\Пользователь\Desktop\Мои документы\Организация образовтельного процесса\Отчеты по работе по ФОП 2023-2024\20240522_120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Мои документы\Организация образовтельного процесса\Отчеты по работе по ФОП 2023-2024\20240522_120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7615" t="10752" r="-329" b="4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3539" cy="2156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8CD" w:rsidTr="00B308CD">
        <w:tc>
          <w:tcPr>
            <w:tcW w:w="675" w:type="dxa"/>
          </w:tcPr>
          <w:p w:rsidR="00B308CD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B308CD" w:rsidRDefault="0048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деревянной кукольной мебели «Мишутка» в 3-х группах</w:t>
            </w:r>
          </w:p>
        </w:tc>
        <w:tc>
          <w:tcPr>
            <w:tcW w:w="5494" w:type="dxa"/>
          </w:tcPr>
          <w:p w:rsidR="00B308CD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73661" cy="1583140"/>
                  <wp:effectExtent l="19050" t="0" r="7639" b="0"/>
                  <wp:docPr id="5" name="Рисунок 4" descr="C:\Users\Пользователь\Desktop\Мои документы\Организация образовтельного процесса\Отчеты по работе по ФОП 2023-2024\20240521_123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Мои документы\Организация образовтельного процесса\Отчеты по работе по ФОП 2023-2024\20240521_123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4183" r="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61" cy="158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AAB" w:rsidTr="00B308CD">
        <w:tc>
          <w:tcPr>
            <w:tcW w:w="675" w:type="dxa"/>
          </w:tcPr>
          <w:p w:rsidR="00485AAB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85AAB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деревянной кукольной мебели (стол и четыре стула) в 1 группе </w:t>
            </w:r>
          </w:p>
        </w:tc>
        <w:tc>
          <w:tcPr>
            <w:tcW w:w="5494" w:type="dxa"/>
          </w:tcPr>
          <w:p w:rsidR="00485AAB" w:rsidRDefault="005D4ED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10502" cy="1692323"/>
                  <wp:effectExtent l="19050" t="0" r="0" b="0"/>
                  <wp:docPr id="3" name="Рисунок 1" descr="C:\Users\Пользователь\Desktop\Мои документы\Организация образовтельного процесса\Отчеты по работе по ФОП 2023-2024\20240521_1205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документы\Организация образовтельного процесса\Отчеты по работе по ФОП 2023-2024\20240521_1205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8954" r="3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502" cy="1692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08CD" w:rsidTr="00B308CD">
        <w:tc>
          <w:tcPr>
            <w:tcW w:w="675" w:type="dxa"/>
          </w:tcPr>
          <w:p w:rsidR="00B308CD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B308CD" w:rsidRDefault="0048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Кукольный деревянный дом с интерьером и мебелью «Пломбир» </w:t>
            </w:r>
            <w:r w:rsidR="005D4ED1">
              <w:rPr>
                <w:rFonts w:ascii="Times New Roman" w:hAnsi="Times New Roman" w:cs="Times New Roman"/>
                <w:sz w:val="24"/>
                <w:szCs w:val="24"/>
              </w:rPr>
              <w:t>в 1 группе</w:t>
            </w:r>
          </w:p>
        </w:tc>
        <w:tc>
          <w:tcPr>
            <w:tcW w:w="5494" w:type="dxa"/>
          </w:tcPr>
          <w:p w:rsidR="00B308CD" w:rsidRDefault="0098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10502" cy="2021213"/>
                  <wp:effectExtent l="19050" t="0" r="0" b="0"/>
                  <wp:docPr id="2" name="Рисунок 2" descr="C:\Users\Пользователь\Desktop\загрузки с 29.03\20240523_131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загрузки с 29.03\20240523_131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3053" b="3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502" cy="202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ED1" w:rsidTr="00B308CD">
        <w:tc>
          <w:tcPr>
            <w:tcW w:w="675" w:type="dxa"/>
          </w:tcPr>
          <w:p w:rsidR="005D4ED1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5D4ED1" w:rsidRDefault="005D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272A">
              <w:rPr>
                <w:rFonts w:ascii="Times New Roman" w:hAnsi="Times New Roman" w:cs="Times New Roman"/>
                <w:sz w:val="24"/>
                <w:szCs w:val="24"/>
              </w:rPr>
              <w:t>Логические наборы, наборы деревянных кубиков, каталки, дидактические игры и пособия, мольберт детский, двусторонний «Светофор», куклы, автомобили разных размеров</w:t>
            </w:r>
            <w:r w:rsidR="004A071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AE272A">
              <w:rPr>
                <w:rFonts w:ascii="Times New Roman" w:hAnsi="Times New Roman" w:cs="Times New Roman"/>
                <w:sz w:val="24"/>
                <w:szCs w:val="24"/>
              </w:rPr>
              <w:t xml:space="preserve"> (все группы)</w:t>
            </w:r>
            <w:proofErr w:type="gramEnd"/>
          </w:p>
        </w:tc>
        <w:tc>
          <w:tcPr>
            <w:tcW w:w="5494" w:type="dxa"/>
          </w:tcPr>
          <w:p w:rsidR="005D4ED1" w:rsidRDefault="00AE272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06036" cy="2006221"/>
                  <wp:effectExtent l="19050" t="0" r="0" b="0"/>
                  <wp:docPr id="6" name="Рисунок 5" descr="C:\Users\Пользователь\Desktop\загрузки с 29.03\20240523_13542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загрузки с 29.03\20240523_13542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6153" t="7074" r="-7239" b="6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036" cy="200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08CD" w:rsidRPr="00B308CD" w:rsidRDefault="00B308CD">
      <w:pPr>
        <w:rPr>
          <w:rFonts w:ascii="Times New Roman" w:hAnsi="Times New Roman" w:cs="Times New Roman"/>
          <w:sz w:val="24"/>
          <w:szCs w:val="24"/>
        </w:rPr>
      </w:pPr>
    </w:p>
    <w:sectPr w:rsidR="00B308CD" w:rsidRPr="00B308CD" w:rsidSect="005D4ED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308CD"/>
    <w:rsid w:val="00091441"/>
    <w:rsid w:val="00485AAB"/>
    <w:rsid w:val="004A071C"/>
    <w:rsid w:val="005B4F0F"/>
    <w:rsid w:val="005D4ED1"/>
    <w:rsid w:val="00623463"/>
    <w:rsid w:val="0098578D"/>
    <w:rsid w:val="00AE272A"/>
    <w:rsid w:val="00B308CD"/>
    <w:rsid w:val="00F8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2024-05-23T08:00:00Z</dcterms:created>
  <dcterms:modified xsi:type="dcterms:W3CDTF">2024-05-23T10:05:00Z</dcterms:modified>
</cp:coreProperties>
</file>