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56113">
        <w:rPr>
          <w:rFonts w:ascii="Times New Roman" w:hAnsi="Times New Roman" w:cs="Times New Roman"/>
          <w:b/>
          <w:sz w:val="24"/>
          <w:szCs w:val="24"/>
        </w:rPr>
        <w:t>3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C56113">
        <w:rPr>
          <w:rFonts w:ascii="Times New Roman" w:hAnsi="Times New Roman" w:cs="Times New Roman"/>
          <w:b/>
          <w:sz w:val="24"/>
          <w:szCs w:val="24"/>
        </w:rPr>
        <w:t>4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56113">
        <w:rPr>
          <w:rFonts w:ascii="Times New Roman" w:hAnsi="Times New Roman" w:cs="Times New Roman"/>
          <w:b/>
          <w:sz w:val="24"/>
          <w:szCs w:val="24"/>
        </w:rPr>
        <w:t>3 до 4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детей дошкольного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</w:t>
      </w:r>
      <w:proofErr w:type="spellStart"/>
      <w:r w:rsidRPr="006856B6">
        <w:rPr>
          <w:rFonts w:ascii="Times New Roman" w:hAnsi="Times New Roman" w:cs="Times New Roman"/>
          <w:color w:val="000000"/>
          <w:sz w:val="23"/>
          <w:szCs w:val="23"/>
        </w:rPr>
        <w:t>Минпросвещения</w:t>
      </w:r>
      <w:proofErr w:type="spellEnd"/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lastRenderedPageBreak/>
        <w:t>познавательно – исследовательская деятельность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экспериментирование;</w:t>
      </w:r>
    </w:p>
    <w:p w:rsidR="00E166D7" w:rsidRPr="00E166D7" w:rsidRDefault="00E166D7" w:rsidP="00387C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общение со взрослым (ситуативно-деловое,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познавательное,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личностное) и сверстниками (ситуативно - 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- деловое);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AF5A97" w:rsidRDefault="00AF5A97" w:rsidP="00AF5A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Традиционные методы обучения дополнены методами, в основу которых положен характер познавательной деятельности детей, согласно п. 23.6.1 ФОП ДО: проблемное изложение, эвристический метод, исследовательский метод.</w:t>
      </w:r>
    </w:p>
    <w:p w:rsidR="00AF5A97" w:rsidRPr="00E166D7" w:rsidRDefault="00AF5A97" w:rsidP="00AF5A9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Педагогом отобраны следующие способы (технологии, приемы) реализации программы: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, игровые, технологии эффективной социализации, технология «Ситуация», «Говорящая» среда, ТРИЗ, детский совет.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26BED" w:rsidRPr="00804E1C" w:rsidRDefault="00511680" w:rsidP="00626BED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</w:t>
      </w:r>
      <w:proofErr w:type="gramEnd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 формируемая участниками образовательных отношений:</w:t>
      </w:r>
      <w:r w:rsidR="00626BED" w:rsidRPr="00626B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 xml:space="preserve">парциальная программа </w:t>
      </w:r>
      <w:r w:rsidR="00626BE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STEM</w:t>
      </w:r>
      <w:r w:rsidR="00626BED" w:rsidRPr="00804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="00626BED" w:rsidRPr="00804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образование детей дошкольного возраста», </w:t>
      </w:r>
      <w:proofErr w:type="spellStart"/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>Т.В.Волосовец</w:t>
      </w:r>
      <w:proofErr w:type="spellEnd"/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 xml:space="preserve">, С.А. Аверин, В.А. Маркова, образовательный модуль «Дидактическая система </w:t>
      </w:r>
      <w:proofErr w:type="spellStart"/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>Ф.Фребеля</w:t>
      </w:r>
      <w:proofErr w:type="spellEnd"/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>» дополняет содержание образовательной области «Познавательное развитие»</w:t>
      </w:r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 xml:space="preserve"> (10%)</w:t>
      </w:r>
      <w:bookmarkStart w:id="0" w:name="_GoBack"/>
      <w:bookmarkEnd w:id="0"/>
      <w:r w:rsidR="00626BE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511680" w:rsidRPr="00115F74" w:rsidRDefault="00511680" w:rsidP="006856B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- содействие становлению в сознании ребенка эстетического отношения к окружающему миру как универсального способа гармонизации и личностного самоосуществления в процессе создания эстетической картины мира;</w:t>
      </w:r>
    </w:p>
    <w:p w:rsidR="00511680" w:rsidRDefault="00511680" w:rsidP="0051168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- развитие интеллектуальных способностей детей дошкольного возра</w:t>
      </w:r>
      <w:r w:rsidR="00E166D7">
        <w:rPr>
          <w:rFonts w:ascii="Times New Roman" w:hAnsi="Times New Roman" w:cs="Times New Roman"/>
          <w:i/>
          <w:sz w:val="24"/>
          <w:szCs w:val="24"/>
        </w:rPr>
        <w:t>ста средствами STEM-образования.</w:t>
      </w:r>
    </w:p>
    <w:p w:rsidR="00AF5A97" w:rsidRPr="00115F74" w:rsidRDefault="00AF5A97" w:rsidP="0051168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развитие у детей дошкольного возраста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="007B2639">
        <w:rPr>
          <w:rFonts w:ascii="Times New Roman" w:hAnsi="Times New Roman" w:cs="Times New Roman"/>
          <w:i/>
          <w:sz w:val="24"/>
          <w:szCs w:val="24"/>
        </w:rPr>
        <w:t xml:space="preserve"> поведения, освоения ими социальных ролей и нравственных позиций.</w:t>
      </w:r>
    </w:p>
    <w:p w:rsidR="00511680" w:rsidRPr="006856B6" w:rsidRDefault="00511680" w:rsidP="006856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</w:t>
      </w:r>
      <w:proofErr w:type="gramStart"/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="00167A12" w:rsidRPr="00115F7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167A12" w:rsidRPr="00115F74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856B6" w:rsidRDefault="00E166D7" w:rsidP="00E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для оценивания показателей используется методики: </w:t>
      </w:r>
    </w:p>
    <w:p w:rsidR="00E166D7" w:rsidRPr="00E166D7" w:rsidRDefault="00E166D7" w:rsidP="00E1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Наблюдение</w:t>
      </w:r>
      <w:r>
        <w:rPr>
          <w:rFonts w:ascii="Times New Roman" w:eastAsia="TimesNewRomanPSMT" w:hAnsi="Times New Roman" w:cs="Times New Roman"/>
          <w:sz w:val="24"/>
          <w:szCs w:val="24"/>
        </w:rPr>
        <w:t>, д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иагностические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задания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Миншняева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Е. </w:t>
      </w:r>
      <w:r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Карты развития детей (3–7лет)</w:t>
      </w:r>
      <w:r>
        <w:rPr>
          <w:rFonts w:ascii="Cambria Math" w:eastAsia="TimesNewRomanPSMT" w:hAnsi="Cambria Math" w:cs="Cambria Math"/>
          <w:sz w:val="24"/>
          <w:szCs w:val="24"/>
        </w:rPr>
        <w:t>».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>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 xml:space="preserve">Согласно п. 26.5 ФОП ДО, деятельность </w:t>
      </w:r>
      <w:r w:rsidR="00626BED">
        <w:rPr>
          <w:sz w:val="24"/>
          <w:szCs w:val="24"/>
        </w:rPr>
        <w:t>педагога</w:t>
      </w:r>
      <w:r w:rsidR="00167A12" w:rsidRPr="00115F74">
        <w:rPr>
          <w:sz w:val="24"/>
          <w:szCs w:val="24"/>
        </w:rPr>
        <w:t xml:space="preserve">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proofErr w:type="spellStart"/>
            <w:r w:rsidRPr="00626BED">
              <w:rPr>
                <w:sz w:val="22"/>
                <w:szCs w:val="24"/>
              </w:rPr>
              <w:t>Диагностико</w:t>
            </w:r>
            <w:proofErr w:type="spellEnd"/>
            <w:r w:rsidRPr="00626BED">
              <w:rPr>
                <w:sz w:val="22"/>
                <w:szCs w:val="24"/>
              </w:rPr>
              <w:t xml:space="preserve"> -аналитическое</w:t>
            </w:r>
          </w:p>
        </w:tc>
        <w:tc>
          <w:tcPr>
            <w:tcW w:w="3320" w:type="dxa"/>
            <w:vAlign w:val="center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626BED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26BED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626B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626BE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 xml:space="preserve">Особенности взаимодействия </w:t>
      </w:r>
      <w:r w:rsidR="00626BED">
        <w:rPr>
          <w:rFonts w:ascii="Times New Roman" w:hAnsi="Times New Roman" w:cs="Times New Roman"/>
          <w:i/>
          <w:sz w:val="24"/>
          <w:szCs w:val="24"/>
        </w:rPr>
        <w:t>педагога</w:t>
      </w:r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proofErr w:type="gramStart"/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</w:t>
      </w:r>
      <w:proofErr w:type="gramEnd"/>
      <w:r w:rsidRPr="00115F74">
        <w:rPr>
          <w:sz w:val="24"/>
          <w:szCs w:val="24"/>
        </w:rPr>
        <w:t>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7F" w:rsidRDefault="00507B7F">
      <w:pPr>
        <w:spacing w:after="0" w:line="240" w:lineRule="auto"/>
      </w:pPr>
      <w:r>
        <w:separator/>
      </w:r>
    </w:p>
  </w:endnote>
  <w:endnote w:type="continuationSeparator" w:id="0">
    <w:p w:rsidR="00507B7F" w:rsidRDefault="0050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2F9" w:rsidRDefault="00507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7F" w:rsidRDefault="00507B7F">
      <w:pPr>
        <w:spacing w:after="0" w:line="240" w:lineRule="auto"/>
      </w:pPr>
      <w:r>
        <w:separator/>
      </w:r>
    </w:p>
  </w:footnote>
  <w:footnote w:type="continuationSeparator" w:id="0">
    <w:p w:rsidR="00507B7F" w:rsidRDefault="00507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F17B07"/>
    <w:multiLevelType w:val="hybridMultilevel"/>
    <w:tmpl w:val="25E64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3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9"/>
  </w:num>
  <w:num w:numId="14">
    <w:abstractNumId w:val="4"/>
  </w:num>
  <w:num w:numId="15">
    <w:abstractNumId w:val="41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40"/>
  </w:num>
  <w:num w:numId="24">
    <w:abstractNumId w:val="42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8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1528"/>
    <w:rsid w:val="00072D09"/>
    <w:rsid w:val="000A121C"/>
    <w:rsid w:val="00111B49"/>
    <w:rsid w:val="00115F74"/>
    <w:rsid w:val="00166BAB"/>
    <w:rsid w:val="00167A12"/>
    <w:rsid w:val="00241FE2"/>
    <w:rsid w:val="00313291"/>
    <w:rsid w:val="003360C2"/>
    <w:rsid w:val="00337105"/>
    <w:rsid w:val="00390BD2"/>
    <w:rsid w:val="00394BF2"/>
    <w:rsid w:val="00417115"/>
    <w:rsid w:val="00473BD2"/>
    <w:rsid w:val="00493E75"/>
    <w:rsid w:val="004B0DEA"/>
    <w:rsid w:val="005071F7"/>
    <w:rsid w:val="00507B7F"/>
    <w:rsid w:val="00511680"/>
    <w:rsid w:val="00513CFD"/>
    <w:rsid w:val="00542182"/>
    <w:rsid w:val="0060663A"/>
    <w:rsid w:val="00626BED"/>
    <w:rsid w:val="00627047"/>
    <w:rsid w:val="006856B6"/>
    <w:rsid w:val="00762B36"/>
    <w:rsid w:val="007B2639"/>
    <w:rsid w:val="007F4889"/>
    <w:rsid w:val="0082727C"/>
    <w:rsid w:val="00862046"/>
    <w:rsid w:val="00866244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AF5A97"/>
    <w:rsid w:val="00B31A9F"/>
    <w:rsid w:val="00C56113"/>
    <w:rsid w:val="00C66378"/>
    <w:rsid w:val="00C93D7E"/>
    <w:rsid w:val="00C967EE"/>
    <w:rsid w:val="00CB4B95"/>
    <w:rsid w:val="00CC2B6F"/>
    <w:rsid w:val="00CC7655"/>
    <w:rsid w:val="00D016ED"/>
    <w:rsid w:val="00D01E6A"/>
    <w:rsid w:val="00D3598B"/>
    <w:rsid w:val="00DC3E68"/>
    <w:rsid w:val="00DC5C27"/>
    <w:rsid w:val="00DD5D8B"/>
    <w:rsid w:val="00DE1088"/>
    <w:rsid w:val="00E119A4"/>
    <w:rsid w:val="00E166D7"/>
    <w:rsid w:val="00E73B9A"/>
    <w:rsid w:val="00E81E8D"/>
    <w:rsid w:val="00EC284B"/>
    <w:rsid w:val="00F2248E"/>
    <w:rsid w:val="00F33300"/>
    <w:rsid w:val="00F41F92"/>
    <w:rsid w:val="00F71A82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34CF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2024-05-22T10:57:00Z</cp:lastPrinted>
  <dcterms:created xsi:type="dcterms:W3CDTF">2024-05-27T04:10:00Z</dcterms:created>
  <dcterms:modified xsi:type="dcterms:W3CDTF">2024-05-27T06:13:00Z</dcterms:modified>
</cp:coreProperties>
</file>